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FA" w:rsidRPr="0078619F" w:rsidRDefault="00E756FA" w:rsidP="00E756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78619F">
        <w:rPr>
          <w:rFonts w:ascii="Times New Roman" w:eastAsia="Times New Roman" w:hAnsi="Times New Roman"/>
          <w:b/>
          <w:sz w:val="28"/>
          <w:szCs w:val="28"/>
        </w:rPr>
        <w:t>Защита лиц, сообщивших о коррупционных правонарушениях</w:t>
      </w:r>
      <w:r>
        <w:rPr>
          <w:rFonts w:ascii="Times New Roman" w:eastAsia="Times New Roman" w:hAnsi="Times New Roman"/>
          <w:b/>
          <w:sz w:val="28"/>
          <w:szCs w:val="28"/>
        </w:rPr>
        <w:t>…»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t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В примечаниях к нормам федерального законодательства, а также в некоторых подзаконных актах, раскрываются гарантии защиты, предоставляемые государством.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8619F">
        <w:rPr>
          <w:rFonts w:ascii="Times New Roman" w:eastAsia="Times New Roman" w:hAnsi="Times New Roman"/>
          <w:sz w:val="28"/>
          <w:szCs w:val="28"/>
        </w:rPr>
        <w:t>Так, согласно с ч. 4 ст. 9 Федерального закона от 25.12.2008 № 273-ФЗ «О противодействии коррупции»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</w:t>
      </w:r>
      <w:proofErr w:type="gramEnd"/>
      <w:r w:rsidRPr="007861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8619F">
        <w:rPr>
          <w:rFonts w:ascii="Times New Roman" w:eastAsia="Times New Roman" w:hAnsi="Times New Roman"/>
          <w:sz w:val="28"/>
          <w:szCs w:val="28"/>
        </w:rPr>
        <w:t>доходах</w:t>
      </w:r>
      <w:proofErr w:type="gramEnd"/>
      <w:r w:rsidRPr="0078619F">
        <w:rPr>
          <w:rFonts w:ascii="Times New Roman" w:eastAsia="Times New Roman" w:hAnsi="Times New Roman"/>
          <w:sz w:val="28"/>
          <w:szCs w:val="28"/>
        </w:rPr>
        <w:t>, об имуществе и обязательствах имущественного характера, находится под защитой государства.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t xml:space="preserve">В соответствии с Указом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 </w:t>
      </w:r>
      <w:proofErr w:type="gramStart"/>
      <w:r w:rsidRPr="0078619F">
        <w:rPr>
          <w:rFonts w:ascii="Times New Roman" w:eastAsia="Times New Roman" w:hAnsi="Times New Roman"/>
          <w:sz w:val="28"/>
          <w:szCs w:val="28"/>
        </w:rPr>
        <w:t>Согласно данному порядку рассмотрение вопросов привлечения лиц, замещающих должность в государственном органе, Центральном банке РФ, Пенсионном фонде РФ, Фонде социального страхования РФ, Федеральном фонде обязательного медицинского страхования, в государственной корпорации (компании), иной организации, созданных на основании федеральных законов,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</w:t>
      </w:r>
      <w:proofErr w:type="gramEnd"/>
      <w:r w:rsidRPr="0078619F">
        <w:rPr>
          <w:rFonts w:ascii="Times New Roman" w:eastAsia="Times New Roman" w:hAnsi="Times New Roman"/>
          <w:sz w:val="28"/>
          <w:szCs w:val="28"/>
        </w:rPr>
        <w:t xml:space="preserve"> ставших ему известными </w:t>
      </w:r>
      <w:proofErr w:type="gramStart"/>
      <w:r w:rsidRPr="0078619F">
        <w:rPr>
          <w:rFonts w:ascii="Times New Roman" w:eastAsia="Times New Roman" w:hAnsi="Times New Roman"/>
          <w:sz w:val="28"/>
          <w:szCs w:val="28"/>
        </w:rPr>
        <w:t>фактах</w:t>
      </w:r>
      <w:proofErr w:type="gramEnd"/>
      <w:r w:rsidRPr="0078619F">
        <w:rPr>
          <w:rFonts w:ascii="Times New Roman" w:eastAsia="Times New Roman" w:hAnsi="Times New Roman"/>
          <w:sz w:val="28"/>
          <w:szCs w:val="28"/>
        </w:rPr>
        <w:t xml:space="preserve">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на заседании комиссии по соблюдению требований к служебному поведению с возможностью участия прокурора.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t>Следующей гарантией является освобождение лица от уголовной ответственности за сообщение о факте дачи взятки и посредничестве должностному лицу. Это очень действенная мера для лиц, которые осознали последствия совершенного ими преступления и готовы сотрудничать со следственными органами.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lastRenderedPageBreak/>
        <w:t>Федеральным законом от 03.08.2018 № 298-ФЗ в Кодекс об административных правонарушениях РФ внесены изменения, согласно которым от административной ответственности освобождается юридическое лицо, в интересах которого давалась взятка или коммерческий подкуп, если руководство данного юридического лица способствовало выявлению данного правонарушения.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t>Также для лиц, сообщивших о коррупционных преступлениях, по их заявлению может быть рассмотрен вопрос о государственной защите как участника уголовного судопроизводства.</w:t>
      </w:r>
    </w:p>
    <w:p w:rsidR="00E756FA" w:rsidRPr="0078619F" w:rsidRDefault="00E756FA" w:rsidP="00E7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619F">
        <w:rPr>
          <w:rFonts w:ascii="Times New Roman" w:eastAsia="Times New Roman" w:hAnsi="Times New Roman"/>
          <w:sz w:val="28"/>
          <w:szCs w:val="28"/>
        </w:rPr>
        <w:t>Таким образом, необходимо отметить, что российское законодательство в сфере противодействия коррупции сформировано, что предполагает последовательное соблюдение принципов системности и комплексного подхода к регулированию общественных отношений, направленных на защиту лиц, сообщивших о коррупционных правонарушениях и преступлениях.</w:t>
      </w:r>
    </w:p>
    <w:p w:rsidR="00E756FA" w:rsidRPr="00767A58" w:rsidRDefault="00E756FA" w:rsidP="00E756FA">
      <w:pPr>
        <w:pStyle w:val="a3"/>
        <w:jc w:val="center"/>
        <w:rPr>
          <w:sz w:val="28"/>
          <w:szCs w:val="28"/>
        </w:rPr>
      </w:pPr>
    </w:p>
    <w:p w:rsidR="00B46CA4" w:rsidRDefault="00B46CA4"/>
    <w:sectPr w:rsidR="00B46CA4" w:rsidSect="00CC0F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756FA"/>
    <w:rsid w:val="007A378D"/>
    <w:rsid w:val="00B46CA4"/>
    <w:rsid w:val="00E7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F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5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2021-12-16T10:37:00Z</dcterms:created>
  <dcterms:modified xsi:type="dcterms:W3CDTF">2021-12-16T10:37:00Z</dcterms:modified>
</cp:coreProperties>
</file>