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68" w:rsidRDefault="00E80668" w:rsidP="002C57FC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0BB" w:rsidRPr="009E1CA3" w:rsidRDefault="00F660BB" w:rsidP="009E1CA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eastAsia="Calibri" w:hAnsi="Times New Roman" w:cs="Times New Roman"/>
          <w:sz w:val="26"/>
          <w:szCs w:val="26"/>
        </w:rPr>
        <w:t xml:space="preserve">ИНФОРМАЦИОННЫЙ МАТЕРИАЛ ДЛЯ </w:t>
      </w:r>
      <w:bookmarkStart w:id="0" w:name="_GoBack"/>
      <w:bookmarkEnd w:id="0"/>
      <w:r w:rsidRPr="009E1CA3">
        <w:rPr>
          <w:rFonts w:ascii="Times New Roman" w:eastAsia="Calibri" w:hAnsi="Times New Roman" w:cs="Times New Roman"/>
          <w:sz w:val="26"/>
          <w:szCs w:val="26"/>
        </w:rPr>
        <w:t xml:space="preserve"> ПРОВЕДЕНИЯ ИНФОРМАЦИОННОЙ КАМПАНИИ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«Бегущая строка»: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«До 31.03.2022 подайте в налоговый орган заявление о предоставлении льготы по имущественным налогам с указанием реквизитов документа, подтверждающего право на льготу, впервые возникшее в 2021 году».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«Направить заявление о предоставлении льготы можно через Личный кабинет на сайте ФНС России www.nalog.</w:t>
      </w:r>
      <w:proofErr w:type="spellStart"/>
      <w:r w:rsidR="00FB261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gov</w:t>
      </w:r>
      <w:proofErr w:type="spellEnd"/>
      <w:r w:rsidR="00FB2618" w:rsidRPr="00FB26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«Подробности на сайте ФНС России (www.nalog.</w:t>
      </w:r>
      <w:proofErr w:type="spellStart"/>
      <w:r w:rsidR="00FB261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gov</w:t>
      </w:r>
      <w:proofErr w:type="spellEnd"/>
      <w:r w:rsidR="00FB2618" w:rsidRPr="00FB26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) или по телефону 8-800-222-22-22».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Информационный материал: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Оренбургской области стартовала Информационная кампания по предоставлению налоговых льгот по имущественным налогам</w:t>
      </w:r>
      <w:r w:rsidR="009E1CA3"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для граждан</w:t>
      </w: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налогу на имущество физических лиц: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 на налоговую льготу имеют следующие категории налогоплательщиков: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I и II групп инвалидности;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с детства, дети-инвалиды;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 и т. д.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налоговых льгот.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квартира, часть квартиры или комната;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жилой дом или часть жилого дома;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помещение или сооружение, указанные в подпункте 14 пункта 1 статьи 407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хозяйственное строение или сооружение, указанные в подпункте 15 пункта 1 статьи 407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гараж или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-место.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не предоставляется в отношении объектов налогообложения, указанных в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подпункте 2 пункта 2 статьи 406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РФ, за исключением гаражей 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того, в соответствии с пунктом 3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346.1, пунктом 3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346.11, пунктом 4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346.26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пунктом 10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346.23 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НК РФ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 имущество физических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со статьей 378.2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РФ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предоставляется налоговый вычет для физических лиц, имеющих трех и более несовершеннолетних детей, в виде уменьшения налоговой базы 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земельному налогу: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Вычетом в размере кадастровой стоимости 600 кв. метров по одному земельному участку могут воспользоваться: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I и II групп инвалидности;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с детства, дети-инвалиды;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ветераны и инвалиды Великой Отечественной войны, а также ветераны и инвалиды боевых действий;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пенсионеры и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предпенсионеры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физические лица, имеющих трех и более несовершеннолетних детей и т.д.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транспортному налогу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льготы установлены Законом Оренбургской области Оренбургской области от 16.11.2002 № 322/66-III-ОЗ «О транспортном налоге» (далее – Закон) для следующих категорий: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1. Освобождаются от уплаты налога: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Великой Отечественной войны и приравненные к ним лица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категории граждан, подвергшихся воздействию радиации вследствие чернобыльской катастрофы, в соответствии с Законом Российской Федерации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социальной защите граждан, подвергшихся радиации вследствие катастрофы на Чернобыльской АЭС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всех категорий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один из родителей (усыновителей), попечителей, опекунов, приемных родителей многодетной семьи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лица, достигшие возраста 55 и 60 лет (соответственно женщины и мужчины), а также пенсионеры, получающие пенсии, назначенные в порядке, установленном законодательством Российской Федерации и ветераны боевых действий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наибольшей).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налогоплательщик, имеющий право на налоговую льготу </w:t>
      </w: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имущественным налогам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К РФ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Кроме того, органы местного самоуправления, имеют право устанавливать дополнительные налоговые льготы по налогу на имущество физических лиц, не предусмотренные федеральным законодательством.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сайте ФНС России (</w:t>
      </w:r>
      <w:r w:rsidR="00D85F6B" w:rsidRPr="009E1CA3">
        <w:rPr>
          <w:rFonts w:ascii="Times New Roman" w:hAnsi="Times New Roman" w:cs="Times New Roman"/>
          <w:sz w:val="26"/>
          <w:szCs w:val="26"/>
        </w:rPr>
        <w:t>www.nalog.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85F6B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Убедившись, что налогоплательщик относиться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(письмо ФНС России от 13.05.2020 № БС-4-21/7799@).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 «Личный кабинет налогоплательщика» (для пользователей Личного кабинета налогоплательщика);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почтовым сообщением в налоговую инспекцию;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путем личного обращения в любую налоговую инспекцию;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МФЦ, с которым налоговым органом заключено соглашение о возможности оказания соответствующей услуги.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налоговым органом запрошены сведения, подтверждающие право налогоплательщика на налоговую льготу, у органов и иных лиц, у которых имеются эти сведения, то срок рассмотрения заявления может быть продлен, но не более чем на 30 дней. При этом налогоплательщик уведомляется о продлении срока рассмотрения заявления.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изменения: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в Оренбургской области  изменен порядок определения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льготируемых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по транспортному налогу для лиц, на которых зарегистрированы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два и более транспортных средств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налоговая льгота по транспортному налогу для физических лиц, на которых зарегистрированы два и более транспортных средства, предоставляется не более чем по одному транспортному средству, исчисленная сумма налога по которому является наибольшей (Закон Оренбургской области от 13.05.2021 № 2767/754-VI-ОЗ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статью 9 Закона Оренбургской области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транспортном налоге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Ранее льгота для таких налогоплательщиков предоставлялась  не более чем по одному транспортному средству, имеющему наиболее мощный двигатель.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59A6" w:rsidRPr="009E1CA3" w:rsidRDefault="007F0CF7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 xml:space="preserve">В Оренбургской области стартовала Информационная кампания по предоставлению налоговых льгот </w:t>
      </w:r>
      <w:r w:rsidR="00E80668"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организациям по транспортному и земельному налогам</w:t>
      </w: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gramEnd"/>
    </w:p>
    <w:p w:rsidR="00E80668" w:rsidRPr="009E1CA3" w:rsidRDefault="00E80668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Транспортный налог:</w:t>
      </w:r>
    </w:p>
    <w:p w:rsidR="009B72C9" w:rsidRPr="009E1CA3" w:rsidRDefault="00E80668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Льготы установлены </w:t>
      </w:r>
      <w:r w:rsidR="008859A6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Оренбургской области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от 16.11.2002 №</w:t>
      </w:r>
      <w:r w:rsidR="00D84F70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322/66-III-ОЗ «О транспортном налоге» (далее – Закон)</w:t>
      </w:r>
      <w:r w:rsidR="009B72C9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Освобождаются от уплаты налога</w:t>
      </w:r>
      <w:r w:rsidR="00E80668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1) организации, занимающиеся подготовкой юношей по военно-учетным специальностям (ВУС) к службе в армии, приобщением молодежи к военно-прикладным видам спорта и выполняющие оборонный заказ;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2) общественные организации инвалидов, использующие транспортные средства для осуществления своей уставной деятельности;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3) профессиональные аварийно-спасательные службы, профессиональные аварийно-спасательные формирования;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4)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5) органы и подразделения внутренних дел Министерства внутренних дел Российской Федерации по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6)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7)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8)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9)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здравоохранения;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10)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11)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12) органы законодательной (представительной) и исполнительной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13) органы местного самоуправления муниципальных образований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lastRenderedPageBreak/>
        <w:t>14) государственные учреждения, осуществляющие полномочия по сохранению, воспроизводству и регулированию объектов животного мира и водных биологических ресурсов, государственные учреждения, осуществляющие деятельность по организации воспроизводства конного поголовья и испытанию племенных лошадей в целях селекции в племенном коневодстве, государственные учреждения ветеринарии и лесничества, учредителями которых являются органы государственной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15)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исполнительной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16)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местного самоуправления муниципальных образований Оренбургской области;</w:t>
      </w:r>
    </w:p>
    <w:p w:rsidR="00ED225A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 xml:space="preserve">17) общественные объединения пожарной охраны, созданные в соответствии с Федеральным </w:t>
      </w:r>
      <w:r w:rsidRPr="009E1C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законом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 от 6 мая 2011 года </w:t>
      </w:r>
      <w:r w:rsidR="009E1CA3">
        <w:rPr>
          <w:rFonts w:ascii="Times New Roman" w:hAnsi="Times New Roman" w:cs="Times New Roman"/>
          <w:bCs/>
          <w:sz w:val="26"/>
          <w:szCs w:val="26"/>
        </w:rPr>
        <w:t>№ 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100-ФЗ </w:t>
      </w:r>
      <w:r w:rsidR="009E1CA3">
        <w:rPr>
          <w:rFonts w:ascii="Times New Roman" w:hAnsi="Times New Roman" w:cs="Times New Roman"/>
          <w:bCs/>
          <w:sz w:val="26"/>
          <w:szCs w:val="26"/>
        </w:rPr>
        <w:t>«</w:t>
      </w:r>
      <w:r w:rsidR="00ED225A" w:rsidRPr="009E1CA3">
        <w:rPr>
          <w:rFonts w:ascii="Times New Roman" w:hAnsi="Times New Roman" w:cs="Times New Roman"/>
          <w:bCs/>
          <w:sz w:val="26"/>
          <w:szCs w:val="26"/>
        </w:rPr>
        <w:t>О добровольной пожарной охране</w:t>
      </w:r>
      <w:r w:rsidR="009E1CA3">
        <w:rPr>
          <w:rFonts w:ascii="Times New Roman" w:hAnsi="Times New Roman" w:cs="Times New Roman"/>
          <w:bCs/>
          <w:sz w:val="26"/>
          <w:szCs w:val="26"/>
        </w:rPr>
        <w:t>»</w:t>
      </w:r>
      <w:r w:rsidR="00ED225A" w:rsidRPr="009E1CA3">
        <w:rPr>
          <w:rFonts w:ascii="Times New Roman" w:hAnsi="Times New Roman" w:cs="Times New Roman"/>
          <w:bCs/>
          <w:sz w:val="26"/>
          <w:szCs w:val="26"/>
        </w:rPr>
        <w:t>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1) организации автотранспорта, осуществляющие пассажирские перевозки на муниципальных, межмуниципальных маршрутах, соблюдающие единые условия перевозки пассажиров, у которых наибольший удельный вес доходов составляют доходы от пассажирских перевозок, по транспортным средствам, осуществляющим перевозки пассажиров (кроме легкового такси и автобусов (микроавтобусов), работающих в режиме такси);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2) организации агропромышленного комплекса всех форм собственности, крестьянские (фермерские) хозяйства (за исключением граждан, ведущих личное подсобное хозяйство),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C629DF" w:rsidRPr="009E1CA3" w:rsidRDefault="006F4E1C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Земельный налог:</w:t>
      </w:r>
    </w:p>
    <w:p w:rsidR="00701DC4" w:rsidRPr="009E1CA3" w:rsidRDefault="00D13656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Льготы </w:t>
      </w:r>
      <w:r w:rsidR="008859A6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устанавливаются</w:t>
      </w:r>
      <w:r w:rsidRPr="009E1CA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представительных органов муниципальных образований</w:t>
      </w:r>
      <w:r w:rsidR="006D10B0" w:rsidRPr="009E1CA3">
        <w:rPr>
          <w:rFonts w:ascii="Times New Roman" w:hAnsi="Times New Roman" w:cs="Times New Roman"/>
          <w:sz w:val="26"/>
          <w:szCs w:val="26"/>
        </w:rPr>
        <w:t>.</w:t>
      </w:r>
    </w:p>
    <w:p w:rsidR="0028183D" w:rsidRPr="009E1CA3" w:rsidRDefault="0028183D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9E4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</w:t>
      </w:r>
      <w:r w:rsidRPr="009E1CA3">
        <w:rPr>
          <w:rFonts w:ascii="Times New Roman" w:hAnsi="Times New Roman" w:cs="Times New Roman"/>
          <w:sz w:val="26"/>
          <w:szCs w:val="26"/>
        </w:rPr>
        <w:t xml:space="preserve"> подтверждающие право налогоплательщика на налоговую льготу. 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Подать заявление о предоставлении налоговой льготы в налоговый орган можно любым удобным способом: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почтовым сообщением в налоговую инспекцию;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путем личного обращения в любую налоговую инспекцию;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направив заявление по ТКС</w:t>
      </w:r>
      <w:r w:rsidR="00A543A4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8183D" w:rsidRPr="009E1CA3" w:rsidRDefault="00B279E4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- </w:t>
      </w:r>
      <w:r w:rsidR="0028183D" w:rsidRPr="009E1CA3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налоговой льготы рассматривается налоговым органом в течение 30 дней со дня его получения.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льготы.</w:t>
      </w:r>
    </w:p>
    <w:p w:rsidR="006D10B0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D638B4" w:rsidRPr="009E1CA3">
        <w:rPr>
          <w:rFonts w:ascii="Times New Roman" w:hAnsi="Times New Roman" w:cs="Times New Roman"/>
          <w:sz w:val="26"/>
          <w:szCs w:val="26"/>
        </w:rPr>
        <w:t xml:space="preserve">Налоговым кодексом Российской Федерации </w:t>
      </w:r>
      <w:r w:rsidRPr="009E1CA3">
        <w:rPr>
          <w:rFonts w:ascii="Times New Roman" w:hAnsi="Times New Roman" w:cs="Times New Roman"/>
          <w:sz w:val="26"/>
          <w:szCs w:val="26"/>
        </w:rPr>
        <w:t>и другими федеральными законами, начиная с налогового периода, в котором у налогоплательщика возн</w:t>
      </w:r>
      <w:r w:rsidR="00B279E4" w:rsidRPr="009E1CA3">
        <w:rPr>
          <w:rFonts w:ascii="Times New Roman" w:hAnsi="Times New Roman" w:cs="Times New Roman"/>
          <w:sz w:val="26"/>
          <w:szCs w:val="26"/>
        </w:rPr>
        <w:t>икло право на налоговую льготу.</w:t>
      </w:r>
    </w:p>
    <w:p w:rsidR="00E80668" w:rsidRPr="009E1CA3" w:rsidRDefault="00F52332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 w:rsidR="00D84F70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 w:rsidR="00D84F70" w:rsidRPr="009E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ФНС России (</w:t>
      </w:r>
      <w:r w:rsidR="00D84F70" w:rsidRPr="009E1CA3">
        <w:rPr>
          <w:rFonts w:ascii="Times New Roman" w:hAnsi="Times New Roman" w:cs="Times New Roman"/>
          <w:sz w:val="26"/>
          <w:szCs w:val="26"/>
        </w:rPr>
        <w:t>www.nalog.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sectPr w:rsidR="00E80668" w:rsidRPr="009E1CA3" w:rsidSect="009E1CA3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18" w:rsidRDefault="00D10D18" w:rsidP="009E1CA3">
      <w:pPr>
        <w:spacing w:after="0" w:line="240" w:lineRule="auto"/>
      </w:pPr>
      <w:r>
        <w:separator/>
      </w:r>
    </w:p>
  </w:endnote>
  <w:endnote w:type="continuationSeparator" w:id="0">
    <w:p w:rsidR="00D10D18" w:rsidRDefault="00D10D18" w:rsidP="009E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18" w:rsidRDefault="00D10D18" w:rsidP="009E1CA3">
      <w:pPr>
        <w:spacing w:after="0" w:line="240" w:lineRule="auto"/>
      </w:pPr>
      <w:r>
        <w:separator/>
      </w:r>
    </w:p>
  </w:footnote>
  <w:footnote w:type="continuationSeparator" w:id="0">
    <w:p w:rsidR="00D10D18" w:rsidRDefault="00D10D18" w:rsidP="009E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766079"/>
      <w:docPartObj>
        <w:docPartGallery w:val="Page Numbers (Top of Page)"/>
        <w:docPartUnique/>
      </w:docPartObj>
    </w:sdtPr>
    <w:sdtEndPr/>
    <w:sdtContent>
      <w:p w:rsidR="009E1CA3" w:rsidRDefault="009E1C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58">
          <w:rPr>
            <w:noProof/>
          </w:rPr>
          <w:t>7</w:t>
        </w:r>
        <w:r>
          <w:fldChar w:fldCharType="end"/>
        </w:r>
      </w:p>
    </w:sdtContent>
  </w:sdt>
  <w:p w:rsidR="009E1CA3" w:rsidRDefault="009E1C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5FC4"/>
    <w:multiLevelType w:val="hybridMultilevel"/>
    <w:tmpl w:val="4194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4E47"/>
    <w:multiLevelType w:val="hybridMultilevel"/>
    <w:tmpl w:val="CA5CD85C"/>
    <w:lvl w:ilvl="0" w:tplc="36548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30"/>
    <w:rsid w:val="00045FDE"/>
    <w:rsid w:val="000639C9"/>
    <w:rsid w:val="00074855"/>
    <w:rsid w:val="000B7EBD"/>
    <w:rsid w:val="00140B4A"/>
    <w:rsid w:val="00246450"/>
    <w:rsid w:val="0028183D"/>
    <w:rsid w:val="002C57FC"/>
    <w:rsid w:val="003B01F0"/>
    <w:rsid w:val="004D752D"/>
    <w:rsid w:val="00530A1F"/>
    <w:rsid w:val="005D0E30"/>
    <w:rsid w:val="00601E33"/>
    <w:rsid w:val="00605519"/>
    <w:rsid w:val="006B1FF2"/>
    <w:rsid w:val="006D10B0"/>
    <w:rsid w:val="006F4E1C"/>
    <w:rsid w:val="00701DC4"/>
    <w:rsid w:val="007366CE"/>
    <w:rsid w:val="007F0CF7"/>
    <w:rsid w:val="007F249B"/>
    <w:rsid w:val="008859A6"/>
    <w:rsid w:val="00976CB0"/>
    <w:rsid w:val="009801B5"/>
    <w:rsid w:val="009B3910"/>
    <w:rsid w:val="009B72C9"/>
    <w:rsid w:val="009E1CA3"/>
    <w:rsid w:val="00A543A4"/>
    <w:rsid w:val="00A73576"/>
    <w:rsid w:val="00AD726E"/>
    <w:rsid w:val="00B279E4"/>
    <w:rsid w:val="00B44F58"/>
    <w:rsid w:val="00B571A7"/>
    <w:rsid w:val="00C06035"/>
    <w:rsid w:val="00C629DF"/>
    <w:rsid w:val="00C642BD"/>
    <w:rsid w:val="00D10D18"/>
    <w:rsid w:val="00D13656"/>
    <w:rsid w:val="00D21786"/>
    <w:rsid w:val="00D55ECF"/>
    <w:rsid w:val="00D638B4"/>
    <w:rsid w:val="00D84F70"/>
    <w:rsid w:val="00D85F6B"/>
    <w:rsid w:val="00E80668"/>
    <w:rsid w:val="00ED225A"/>
    <w:rsid w:val="00F52332"/>
    <w:rsid w:val="00F660BB"/>
    <w:rsid w:val="00FA487C"/>
    <w:rsid w:val="00FB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CA3"/>
  </w:style>
  <w:style w:type="paragraph" w:styleId="ab">
    <w:name w:val="footer"/>
    <w:basedOn w:val="a"/>
    <w:link w:val="ac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CA3"/>
  </w:style>
  <w:style w:type="paragraph" w:styleId="ab">
    <w:name w:val="footer"/>
    <w:basedOn w:val="a"/>
    <w:link w:val="ac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Ермолова Марина Викторовна</cp:lastModifiedBy>
  <cp:revision>3</cp:revision>
  <cp:lastPrinted>2022-01-26T06:18:00Z</cp:lastPrinted>
  <dcterms:created xsi:type="dcterms:W3CDTF">2022-01-26T06:29:00Z</dcterms:created>
  <dcterms:modified xsi:type="dcterms:W3CDTF">2022-01-26T06:30:00Z</dcterms:modified>
</cp:coreProperties>
</file>