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FC" w:rsidRPr="00D84F70" w:rsidRDefault="002C57FC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D84F70">
        <w:rPr>
          <w:rFonts w:ascii="Times New Roman" w:hAnsi="Times New Roman" w:cs="Times New Roman"/>
          <w:color w:val="000000" w:themeColor="text1"/>
        </w:rPr>
        <w:t>Приложение</w:t>
      </w:r>
    </w:p>
    <w:p w:rsidR="00D84F70" w:rsidRPr="00D84F70" w:rsidRDefault="002C57FC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r w:rsidRPr="00D84F70">
        <w:rPr>
          <w:rFonts w:ascii="Times New Roman" w:hAnsi="Times New Roman" w:cs="Times New Roman"/>
          <w:color w:val="000000" w:themeColor="text1"/>
        </w:rPr>
        <w:t xml:space="preserve">к </w:t>
      </w:r>
      <w:r w:rsidR="00D84F70" w:rsidRPr="00D84F70">
        <w:rPr>
          <w:rFonts w:ascii="Times New Roman" w:hAnsi="Times New Roman" w:cs="Times New Roman"/>
          <w:color w:val="000000" w:themeColor="text1"/>
        </w:rPr>
        <w:t>письму УФНС России</w:t>
      </w:r>
    </w:p>
    <w:p w:rsidR="002C57FC" w:rsidRPr="00D84F70" w:rsidRDefault="00D84F70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r w:rsidRPr="00D84F70">
        <w:rPr>
          <w:rFonts w:ascii="Times New Roman" w:hAnsi="Times New Roman" w:cs="Times New Roman"/>
          <w:color w:val="000000" w:themeColor="text1"/>
        </w:rPr>
        <w:t xml:space="preserve"> по Оренбургской области</w:t>
      </w:r>
    </w:p>
    <w:p w:rsidR="002C57FC" w:rsidRPr="00D84F70" w:rsidRDefault="002C57FC" w:rsidP="00D84F70">
      <w:pPr>
        <w:spacing w:after="0"/>
        <w:ind w:left="6521"/>
        <w:rPr>
          <w:rFonts w:ascii="Times New Roman" w:hAnsi="Times New Roman" w:cs="Times New Roman"/>
          <w:color w:val="000000" w:themeColor="text1"/>
        </w:rPr>
      </w:pPr>
      <w:r w:rsidRPr="00D84F70">
        <w:rPr>
          <w:rFonts w:ascii="Times New Roman" w:hAnsi="Times New Roman" w:cs="Times New Roman"/>
          <w:color w:val="000000" w:themeColor="text1"/>
        </w:rPr>
        <w:t xml:space="preserve">от </w:t>
      </w:r>
      <w:r w:rsidR="007366CE" w:rsidRPr="00D84F70">
        <w:rPr>
          <w:rFonts w:ascii="Times New Roman" w:hAnsi="Times New Roman" w:cs="Times New Roman"/>
          <w:color w:val="000000" w:themeColor="text1"/>
        </w:rPr>
        <w:t xml:space="preserve">   </w:t>
      </w:r>
      <w:r w:rsidRPr="00D84F70">
        <w:rPr>
          <w:rFonts w:ascii="Times New Roman" w:hAnsi="Times New Roman" w:cs="Times New Roman"/>
          <w:color w:val="000000" w:themeColor="text1"/>
        </w:rPr>
        <w:t>.</w:t>
      </w:r>
      <w:r w:rsidR="00B279E4" w:rsidRPr="00D84F70">
        <w:rPr>
          <w:rFonts w:ascii="Times New Roman" w:hAnsi="Times New Roman" w:cs="Times New Roman"/>
          <w:color w:val="000000" w:themeColor="text1"/>
        </w:rPr>
        <w:t>01</w:t>
      </w:r>
      <w:r w:rsidRPr="00D84F70">
        <w:rPr>
          <w:rFonts w:ascii="Times New Roman" w:hAnsi="Times New Roman" w:cs="Times New Roman"/>
          <w:color w:val="000000" w:themeColor="text1"/>
        </w:rPr>
        <w:t>.202</w:t>
      </w:r>
      <w:r w:rsidR="00B279E4" w:rsidRPr="00D84F70">
        <w:rPr>
          <w:rFonts w:ascii="Times New Roman" w:hAnsi="Times New Roman" w:cs="Times New Roman"/>
          <w:color w:val="000000" w:themeColor="text1"/>
        </w:rPr>
        <w:t>2</w:t>
      </w:r>
      <w:r w:rsidRPr="00D84F70">
        <w:rPr>
          <w:rFonts w:ascii="Times New Roman" w:hAnsi="Times New Roman" w:cs="Times New Roman"/>
          <w:color w:val="000000" w:themeColor="text1"/>
        </w:rPr>
        <w:t xml:space="preserve"> № </w:t>
      </w:r>
      <w:r w:rsidR="00D84F70">
        <w:rPr>
          <w:rFonts w:ascii="Times New Roman" w:hAnsi="Times New Roman" w:cs="Times New Roman"/>
          <w:color w:val="000000" w:themeColor="text1"/>
        </w:rPr>
        <w:t>04-14</w:t>
      </w:r>
      <w:r w:rsidRPr="00D84F70">
        <w:rPr>
          <w:rFonts w:ascii="Times New Roman" w:hAnsi="Times New Roman" w:cs="Times New Roman"/>
          <w:color w:val="000000" w:themeColor="text1"/>
        </w:rPr>
        <w:t>/</w:t>
      </w:r>
      <w:r w:rsidR="00E80668" w:rsidRPr="00D84F70">
        <w:rPr>
          <w:rFonts w:ascii="Times New Roman" w:hAnsi="Times New Roman" w:cs="Times New Roman"/>
          <w:color w:val="000000" w:themeColor="text1"/>
        </w:rPr>
        <w:t xml:space="preserve">     </w:t>
      </w:r>
      <w:r w:rsidRPr="00D84F70">
        <w:rPr>
          <w:rFonts w:ascii="Times New Roman" w:hAnsi="Times New Roman" w:cs="Times New Roman"/>
          <w:color w:val="000000" w:themeColor="text1"/>
        </w:rPr>
        <w:t xml:space="preserve">  </w:t>
      </w:r>
      <w:r w:rsidR="006F4E1C" w:rsidRPr="00D84F70">
        <w:rPr>
          <w:rFonts w:ascii="Times New Roman" w:hAnsi="Times New Roman" w:cs="Times New Roman"/>
          <w:color w:val="000000" w:themeColor="text1"/>
        </w:rPr>
        <w:t xml:space="preserve"> </w:t>
      </w:r>
      <w:r w:rsidRPr="00D84F70">
        <w:rPr>
          <w:rFonts w:ascii="Times New Roman" w:hAnsi="Times New Roman" w:cs="Times New Roman"/>
          <w:color w:val="000000" w:themeColor="text1"/>
        </w:rPr>
        <w:t>@</w:t>
      </w:r>
    </w:p>
    <w:p w:rsidR="00E80668" w:rsidRDefault="00E80668" w:rsidP="002C57FC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0BB" w:rsidRPr="009E1CA3" w:rsidRDefault="00F660BB" w:rsidP="009E1CA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eastAsia="Calibri" w:hAnsi="Times New Roman" w:cs="Times New Roman"/>
          <w:sz w:val="26"/>
          <w:szCs w:val="26"/>
        </w:rPr>
        <w:t>ИНФОРМАЦИОННЫЙ МАТЕРИАЛ ДЛЯ ИСПОЛЬЗОВАНИЯ В РАБОТЕ В ПЕРИОД ПРОВЕДЕНИЯ ИНФОРМАЦИОННОЙ КАМПАНИИ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«Бегущая строка»: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«До 31.03.2022 подайте в налоговый орган заявление о предоставлении льготы по имущественным налогам с указанием реквизитов документа, подтверждающего право на льготу, впервые возникшее в 2021 году».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«Направить заявление о предоставлении льготы можно через Личный кабинет на сайте ФНС России www.nalog.</w:t>
      </w:r>
      <w:r w:rsidR="00FB261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r w:rsidR="00FB2618" w:rsidRPr="00FB26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ru».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«Подробности на сайте ФНС России (www.nalog.</w:t>
      </w:r>
      <w:proofErr w:type="spellStart"/>
      <w:r w:rsidR="00FB261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gov</w:t>
      </w:r>
      <w:proofErr w:type="spellEnd"/>
      <w:r w:rsidR="00FB2618" w:rsidRPr="00FB26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 или по телефону 8-800-222-22-22».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Информационный материал: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Оренбургской области стартовала Информационная кампания по предоставлению налоговых льгот по имущественным налогам</w:t>
      </w:r>
      <w:r w:rsidR="009E1CA3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для граждан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налогу на имущество физических лиц: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 на налоговую льготу имеют следующие категории налогоплательщиков: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I и II групп инвалидности;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с детства, дети-инвалиды;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открытых для посещения негосударственных музеев, галерей, библиотек, - на период такого их использования и т. д.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налоговых льгот.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квартира, часть квартиры или комната;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жилой дом или часть жилого дома;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помещение или сооружение, указанные в подпункте 14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хозяйственное строение или сооружение, указанные в подпункте 15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гараж или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-место.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не предоставляется в отношении объектов налогообложения, указанных в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подпункте 2 пункта 2 статьи 406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за исключением гаражей 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в соответствии с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346.1,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346.11, пунктом 4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346.26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пунктом 10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346.23 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НК РФ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 статьей 378.2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РФ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предоставляется налоговый вычет для физических лиц, имеющих трех и более несовершеннолетних детей, в виде уменьшения налоговой базы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земельному налогу: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Вычетом в размере кадастровой стоимости 600 кв. метров по одному земельному участку могут воспользоваться: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I и II групп инвалидности;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с детства, дети-инвалиды;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пенсионеры и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предпенсионеры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физические лица, имеющих трех и более несовершеннолетних детей и т.д.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 транспортному налогу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льготы установлены Законом Оренбургской области Оренбургской области от 16.11.2002 № 322/66-III-ОЗ «О транспортном налоге» (далее – Закон) для следующих категорий: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1. Освобождаются от уплаты налога: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категории граждан, подвергшихся воздействию радиации вследствие чернобыльской катастрофы, в соответствии с Законом Российской Федерации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граждан, подвергшихся радиации вследствие катастрофы на Чернобыльской АЭС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и ветераны боевых действий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налогоплательщик, имеющий право на налоговую льготу </w:t>
      </w: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имущественным налогам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 представил в налоговый орган заявление о предоставлении налоговой льготы или не сообщил об отказе от применения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налоговой льготы, налоговая льгота предоставляется на основании сведений, полученных налоговым органом в соответствии с Н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К РФ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органы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сайте ФНС России (</w:t>
      </w:r>
      <w:r w:rsidR="00D85F6B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5F6B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(письмо ФНС России от 13.05.2020 № БС-4-21/7799@).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 «Личный кабинет налогоплательщика» (для пользователей Личного кабинета налогоплательщика);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почтовым сообщением в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путем личного обращения в любую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изменения: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в Оренбургской области  изменен порядок определения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льготируемых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по транспортному налогу для лиц, на которых зарегистрированы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два и более транспортных средств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налоговая льгота по транспортному налогу для физических лиц, на которых зарегистрированы два и более транспортных средства, предоставляется не более чем по одному транспортному средству, исчисленная сумма налога по которому является наибольшей (Закон Оренбургской области от 13.05.2021 № 2767/754-VI-ОЗ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статью 9 Закона Оренбургской области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транспортном налоге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Ранее льгота для таких налогоплательщиков предоставлялась  не более чем по одному транспортному средству, имеющему наиболее мощный двигатель.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59A6" w:rsidRPr="009E1CA3" w:rsidRDefault="007F0CF7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 Оренбургской области стартовала Информационная кампания по предоставлению налоговых льгот </w:t>
      </w:r>
      <w:r w:rsidR="00E80668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организациям по транспортному и земельному налогам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gramEnd"/>
    </w:p>
    <w:p w:rsidR="00E80668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Транспортный налог:</w:t>
      </w:r>
    </w:p>
    <w:p w:rsidR="009B72C9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установлены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Оренбургской области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от 16.11.2002 №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322/66-III-ОЗ «О транспортном налоге» (далее – Закон)</w:t>
      </w:r>
      <w:r w:rsidR="009B72C9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Освобождаются от уплаты налога</w:t>
      </w:r>
      <w:r w:rsidR="00E80668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1) организации, занимающиеся подготовкой юношей по военно-учетным специальностям (ВУС) к службе в армии, приобщением молодежи к военно-прикладным видам спорта и выполняющие оборонный заказ;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2) общественные организации инвалидов, использующие транспортные средства для осуществления своей уставной деятельности;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3) профессиональные аварийно-спасательные службы, профессиональные аварийно-спасательные формирования;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4)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5) органы и подразделения внутренних дел Министерства внутренних дел Российской Федерации по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6)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7)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8)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9)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10)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11)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12) органы законодательной (представительной) и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>13) органы местного самоуправления муниципальных образований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14) государственные учреждения, осуществляющие полномочия по сохранению, воспроизводству и регулированию объектов животного мира и водных биологических ресурсов, государственные учреждения, осуществляющие деятельность по организации воспроизводства конного поголовья и испытанию племенных лошадей в целях селекции в племенном коневодстве, государственные учреждения ветеринарии и лесничества, учредителями которых являются органы государственной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15)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16)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местного самоуправления муниципальных образований Оренбургской области;</w:t>
      </w:r>
    </w:p>
    <w:p w:rsidR="00ED225A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17) общественные объединения пожарной охраны, созданные в соответствии с Федеральным </w:t>
      </w:r>
      <w:r w:rsidRPr="009E1C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законом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 от 6 мая 2011 года </w:t>
      </w:r>
      <w:r w:rsidR="009E1CA3">
        <w:rPr>
          <w:rFonts w:ascii="Times New Roman" w:hAnsi="Times New Roman" w:cs="Times New Roman"/>
          <w:bCs/>
          <w:sz w:val="26"/>
          <w:szCs w:val="26"/>
        </w:rPr>
        <w:t>№ 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100-ФЗ </w:t>
      </w:r>
      <w:r w:rsidR="009E1CA3">
        <w:rPr>
          <w:rFonts w:ascii="Times New Roman" w:hAnsi="Times New Roman" w:cs="Times New Roman"/>
          <w:bCs/>
          <w:sz w:val="26"/>
          <w:szCs w:val="26"/>
        </w:rPr>
        <w:t>«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О добровольной пожарной охране</w:t>
      </w:r>
      <w:r w:rsidR="009E1CA3">
        <w:rPr>
          <w:rFonts w:ascii="Times New Roman" w:hAnsi="Times New Roman" w:cs="Times New Roman"/>
          <w:bCs/>
          <w:sz w:val="26"/>
          <w:szCs w:val="26"/>
        </w:rPr>
        <w:t>»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1) организации автотранспорта, осуществляющие пассажирские перевозки на муниципальных, межмуниципальных маршрутах, соблюдающие единые условия перевозки пассажиров, у которых наибольший удельный вес доходов составляют доходы от пассажирских перевозок, по транспортным средствам, осуществляющим перевозки пассажиров (кроме легкового такси и автобусов (микроавтобусов), работающих в режиме такси);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2) организации агропромышленного комплекса всех форм собственности, крестьянские (фермерские) хозяйства (за исключением граждан, ведущих личное подсобное хозяйство),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C629DF" w:rsidRPr="009E1CA3" w:rsidRDefault="006F4E1C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Земельный налог:</w:t>
      </w:r>
    </w:p>
    <w:p w:rsidR="00701DC4" w:rsidRPr="009E1CA3" w:rsidRDefault="00D13656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</w:t>
      </w:r>
      <w:r w:rsidRPr="009E1CA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представительных органов муниципальных образований</w:t>
      </w:r>
      <w:r w:rsidR="006D10B0" w:rsidRPr="009E1CA3">
        <w:rPr>
          <w:rFonts w:ascii="Times New Roman" w:hAnsi="Times New Roman" w:cs="Times New Roman"/>
          <w:sz w:val="26"/>
          <w:szCs w:val="26"/>
        </w:rPr>
        <w:t>.</w:t>
      </w:r>
    </w:p>
    <w:p w:rsidR="0028183D" w:rsidRPr="009E1CA3" w:rsidRDefault="0028183D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9E4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</w:t>
      </w:r>
      <w:r w:rsidRPr="009E1CA3">
        <w:rPr>
          <w:rFonts w:ascii="Times New Roman" w:hAnsi="Times New Roman" w:cs="Times New Roman"/>
          <w:sz w:val="26"/>
          <w:szCs w:val="26"/>
        </w:rPr>
        <w:lastRenderedPageBreak/>
        <w:t xml:space="preserve">выбору заявление о предоставлении налоговой льготы, а также вправе представить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</w:t>
      </w:r>
      <w:r w:rsidRPr="009E1CA3">
        <w:rPr>
          <w:rFonts w:ascii="Times New Roman" w:hAnsi="Times New Roman" w:cs="Times New Roman"/>
          <w:sz w:val="26"/>
          <w:szCs w:val="26"/>
        </w:rPr>
        <w:t xml:space="preserve"> подтверждающие право налогоплательщика на налоговую льготу. 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почтовым сообщением в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путем личного обращения в любую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направив заявление по ТКС</w:t>
      </w:r>
      <w:r w:rsidR="00A543A4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183D" w:rsidRPr="009E1CA3" w:rsidRDefault="00B279E4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- </w:t>
      </w:r>
      <w:r w:rsidR="0028183D" w:rsidRPr="009E1CA3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налоговой льготы рассматривается налоговым органом в течение 30 дней со дня его получения.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6D10B0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D638B4" w:rsidRPr="009E1CA3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 </w:t>
      </w:r>
      <w:r w:rsidRPr="009E1CA3">
        <w:rPr>
          <w:rFonts w:ascii="Times New Roman" w:hAnsi="Times New Roman" w:cs="Times New Roman"/>
          <w:sz w:val="26"/>
          <w:szCs w:val="26"/>
        </w:rPr>
        <w:t>и другими федеральными законами, начиная с налогового периода, в котором у налогоплательщика возн</w:t>
      </w:r>
      <w:r w:rsidR="00B279E4" w:rsidRPr="009E1CA3">
        <w:rPr>
          <w:rFonts w:ascii="Times New Roman" w:hAnsi="Times New Roman" w:cs="Times New Roman"/>
          <w:sz w:val="26"/>
          <w:szCs w:val="26"/>
        </w:rPr>
        <w:t>икло право на налоговую льготу.</w:t>
      </w:r>
    </w:p>
    <w:p w:rsidR="00E80668" w:rsidRPr="009E1CA3" w:rsidRDefault="00F52332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D84F70" w:rsidRPr="009E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ФНС России (</w:t>
      </w:r>
      <w:r w:rsidR="00D84F70"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sectPr w:rsidR="00E80668" w:rsidRPr="009E1CA3" w:rsidSect="009E1CA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86" w:rsidRDefault="00D21786" w:rsidP="009E1CA3">
      <w:pPr>
        <w:spacing w:after="0" w:line="240" w:lineRule="auto"/>
      </w:pPr>
      <w:r>
        <w:separator/>
      </w:r>
    </w:p>
  </w:endnote>
  <w:endnote w:type="continuationSeparator" w:id="0">
    <w:p w:rsidR="00D21786" w:rsidRDefault="00D21786" w:rsidP="009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86" w:rsidRDefault="00D21786" w:rsidP="009E1CA3">
      <w:pPr>
        <w:spacing w:after="0" w:line="240" w:lineRule="auto"/>
      </w:pPr>
      <w:r>
        <w:separator/>
      </w:r>
    </w:p>
  </w:footnote>
  <w:footnote w:type="continuationSeparator" w:id="0">
    <w:p w:rsidR="00D21786" w:rsidRDefault="00D21786" w:rsidP="009E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66079"/>
      <w:docPartObj>
        <w:docPartGallery w:val="Page Numbers (Top of Page)"/>
        <w:docPartUnique/>
      </w:docPartObj>
    </w:sdtPr>
    <w:sdtEndPr/>
    <w:sdtContent>
      <w:p w:rsidR="009E1CA3" w:rsidRDefault="009E1C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1F">
          <w:rPr>
            <w:noProof/>
          </w:rPr>
          <w:t>7</w:t>
        </w:r>
        <w:r>
          <w:fldChar w:fldCharType="end"/>
        </w:r>
      </w:p>
    </w:sdtContent>
  </w:sdt>
  <w:p w:rsidR="009E1CA3" w:rsidRDefault="009E1C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5FC4"/>
    <w:multiLevelType w:val="hybridMultilevel"/>
    <w:tmpl w:val="419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4E47"/>
    <w:multiLevelType w:val="hybridMultilevel"/>
    <w:tmpl w:val="CA5CD85C"/>
    <w:lvl w:ilvl="0" w:tplc="3654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30"/>
    <w:rsid w:val="00045FDE"/>
    <w:rsid w:val="000639C9"/>
    <w:rsid w:val="00074855"/>
    <w:rsid w:val="000B7EBD"/>
    <w:rsid w:val="00246450"/>
    <w:rsid w:val="0028183D"/>
    <w:rsid w:val="002C57FC"/>
    <w:rsid w:val="003B01F0"/>
    <w:rsid w:val="004D752D"/>
    <w:rsid w:val="00530A1F"/>
    <w:rsid w:val="005D0E30"/>
    <w:rsid w:val="00601E33"/>
    <w:rsid w:val="00605519"/>
    <w:rsid w:val="006B1FF2"/>
    <w:rsid w:val="006D10B0"/>
    <w:rsid w:val="006F4E1C"/>
    <w:rsid w:val="00701DC4"/>
    <w:rsid w:val="007366CE"/>
    <w:rsid w:val="007F0CF7"/>
    <w:rsid w:val="008859A6"/>
    <w:rsid w:val="00976CB0"/>
    <w:rsid w:val="009801B5"/>
    <w:rsid w:val="009B3910"/>
    <w:rsid w:val="009B72C9"/>
    <w:rsid w:val="009E1CA3"/>
    <w:rsid w:val="00A543A4"/>
    <w:rsid w:val="00A73576"/>
    <w:rsid w:val="00AD726E"/>
    <w:rsid w:val="00B279E4"/>
    <w:rsid w:val="00B571A7"/>
    <w:rsid w:val="00C06035"/>
    <w:rsid w:val="00C629DF"/>
    <w:rsid w:val="00C642BD"/>
    <w:rsid w:val="00D13656"/>
    <w:rsid w:val="00D21786"/>
    <w:rsid w:val="00D55ECF"/>
    <w:rsid w:val="00D638B4"/>
    <w:rsid w:val="00D84F70"/>
    <w:rsid w:val="00D85F6B"/>
    <w:rsid w:val="00E80668"/>
    <w:rsid w:val="00ED225A"/>
    <w:rsid w:val="00F52332"/>
    <w:rsid w:val="00F660BB"/>
    <w:rsid w:val="00FA487C"/>
    <w:rsid w:val="00FB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Ермолова Марина Викторовна</cp:lastModifiedBy>
  <cp:revision>2</cp:revision>
  <cp:lastPrinted>2022-01-26T06:18:00Z</cp:lastPrinted>
  <dcterms:created xsi:type="dcterms:W3CDTF">2022-01-26T06:20:00Z</dcterms:created>
  <dcterms:modified xsi:type="dcterms:W3CDTF">2022-01-26T06:20:00Z</dcterms:modified>
</cp:coreProperties>
</file>