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E2" w:rsidRPr="004A3EFD" w:rsidRDefault="002965E2" w:rsidP="002965E2">
      <w:pPr>
        <w:pStyle w:val="a3"/>
        <w:jc w:val="center"/>
        <w:rPr>
          <w:b/>
          <w:bCs/>
          <w:color w:val="36363C"/>
          <w:sz w:val="28"/>
          <w:szCs w:val="28"/>
        </w:rPr>
      </w:pPr>
      <w:bookmarkStart w:id="0" w:name="_Hlk80352841"/>
      <w:r w:rsidRPr="004A3EFD">
        <w:rPr>
          <w:b/>
          <w:bCs/>
          <w:sz w:val="28"/>
          <w:szCs w:val="28"/>
        </w:rPr>
        <w:t>Порядок оснащения жилого помещения приборами учета</w:t>
      </w:r>
      <w:r w:rsidRPr="004A3EFD">
        <w:rPr>
          <w:b/>
          <w:bCs/>
          <w:color w:val="36363C"/>
          <w:sz w:val="28"/>
          <w:szCs w:val="28"/>
        </w:rPr>
        <w:t>».</w:t>
      </w:r>
    </w:p>
    <w:bookmarkEnd w:id="0"/>
    <w:p w:rsidR="002965E2" w:rsidRPr="004A3EFD" w:rsidRDefault="002965E2" w:rsidP="002965E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36363C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Порядок оснащения жилого помещения приборами учета коммунальных ресурсов, ввода их в эксплуатацию, замены, обеспечения надлежащего содержания и своевременной поверки регламентируется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 </w:t>
      </w:r>
    </w:p>
    <w:p w:rsidR="002965E2" w:rsidRPr="004A3EFD" w:rsidRDefault="002965E2" w:rsidP="002965E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36363C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В соответствии с Правилами оснащение жилого или нежилого помещения приборами учета, ввод их в эксплуатацию, надлежащая эксплуатация, сохранность и своевременная замена приборов должны быть обеспечены собственником жилого или нежилого помещения.</w:t>
      </w:r>
    </w:p>
    <w:p w:rsidR="002965E2" w:rsidRPr="004A3EFD" w:rsidRDefault="002965E2" w:rsidP="002965E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36363C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Прибор учета считается вышедшим из строя в случаях превышения допустимой погрешности показаний или истечения </w:t>
      </w:r>
      <w:proofErr w:type="spellStart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межповерочного</w:t>
      </w:r>
      <w:proofErr w:type="spellEnd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 интервала его поверки. В таком случае потребитель обязан обеспечить ремонт или замену в течение 30 дней со дня выхода прибора из строя.</w:t>
      </w:r>
    </w:p>
    <w:p w:rsidR="002965E2" w:rsidRPr="004A3EFD" w:rsidRDefault="002965E2" w:rsidP="002965E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36363C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Следовательно, обязанность по обеспечению своевременной поверки приборов учета коммунальных ресурсов и их замене при выходе из строя, в том числе при истечении </w:t>
      </w:r>
      <w:proofErr w:type="spellStart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межповерочного</w:t>
      </w:r>
      <w:proofErr w:type="spellEnd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 интервала, возложена на собственника помещения в многоквартирном доме. Эта обязанность не зависит от того, где расположен прибор учета - в жилом помещении или за его пределами. </w:t>
      </w:r>
    </w:p>
    <w:p w:rsidR="002965E2" w:rsidRPr="004A3EFD" w:rsidRDefault="002965E2" w:rsidP="002965E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36363C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После истечения срока эксплуатации или поверки прибора учета размер платы за коммунальную услугу определяется исходя из среднемесячного объема потребления коммунального ресурса по индивидуальному прибору учета. В таком размере плата взимается не более 3-х расчетных периодов (месяцев) подряд.</w:t>
      </w:r>
    </w:p>
    <w:p w:rsidR="002965E2" w:rsidRPr="004A3EFD" w:rsidRDefault="002965E2" w:rsidP="002965E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36363C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Если поверка или замена прибора учета не произведена в течение 3-х месяцев, то с 4-го месяца расчет платы за коммунальную услугу осуществляется по нормативам потребления коммунальных услуг.</w:t>
      </w:r>
    </w:p>
    <w:p w:rsidR="002965E2" w:rsidRPr="004A3EFD" w:rsidRDefault="002965E2" w:rsidP="002965E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36363C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Законодательством не предусмотрена обязанность </w:t>
      </w:r>
      <w:proofErr w:type="spellStart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ресурсоснабжающей</w:t>
      </w:r>
      <w:proofErr w:type="spellEnd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 или управляющей организаций предварительно уведомлять собственника помещения об истечении срока поверки прибора учета коммунальных ресурсов (</w:t>
      </w:r>
      <w:proofErr w:type="spellStart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межповерочного</w:t>
      </w:r>
      <w:proofErr w:type="spellEnd"/>
      <w:r w:rsidRPr="004A3EFD">
        <w:rPr>
          <w:rFonts w:ascii="Times New Roman" w:eastAsia="Times New Roman" w:hAnsi="Times New Roman"/>
          <w:color w:val="36363C"/>
          <w:sz w:val="28"/>
          <w:szCs w:val="28"/>
        </w:rPr>
        <w:t xml:space="preserve"> интервала). </w:t>
      </w:r>
    </w:p>
    <w:p w:rsidR="002965E2" w:rsidRPr="00767A58" w:rsidRDefault="002965E2" w:rsidP="002965E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A3EFD">
        <w:rPr>
          <w:rFonts w:ascii="Times New Roman" w:eastAsia="Times New Roman" w:hAnsi="Times New Roman"/>
          <w:color w:val="36363C"/>
          <w:sz w:val="28"/>
          <w:szCs w:val="28"/>
        </w:rPr>
        <w:t>Поэтому через 3 месяца после истечения срока поверки прибора учета, плата за коммунальную услугу может начисляться в повышенном размере - по нормативам потребления электроэнергии независимо от того, направлялось ли собственнику предварительно уведомление о необходимости замены прибора учета.</w:t>
      </w:r>
    </w:p>
    <w:p w:rsidR="00B46CA4" w:rsidRDefault="00B46CA4"/>
    <w:sectPr w:rsidR="00B46CA4" w:rsidSect="00CC0F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965E2"/>
    <w:rsid w:val="002965E2"/>
    <w:rsid w:val="007A378D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E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6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2021-12-16T10:37:00Z</dcterms:created>
  <dcterms:modified xsi:type="dcterms:W3CDTF">2021-12-16T10:37:00Z</dcterms:modified>
</cp:coreProperties>
</file>