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4D" w:rsidRDefault="007C6E4D" w:rsidP="007C6E4D">
      <w:pPr>
        <w:jc w:val="center"/>
        <w:rPr>
          <w:b/>
          <w:sz w:val="28"/>
          <w:szCs w:val="28"/>
        </w:rPr>
      </w:pPr>
      <w:r>
        <w:rPr>
          <w:b/>
          <w:sz w:val="28"/>
          <w:szCs w:val="28"/>
        </w:rPr>
        <w:t>АДМИНИСТРАЦИЯ</w:t>
      </w:r>
    </w:p>
    <w:p w:rsidR="007C6E4D" w:rsidRDefault="007C6E4D" w:rsidP="007C6E4D">
      <w:pPr>
        <w:tabs>
          <w:tab w:val="left" w:pos="180"/>
        </w:tabs>
        <w:ind w:left="-180" w:right="-186"/>
        <w:jc w:val="center"/>
        <w:rPr>
          <w:b/>
          <w:sz w:val="28"/>
          <w:szCs w:val="28"/>
        </w:rPr>
      </w:pPr>
      <w:r>
        <w:rPr>
          <w:b/>
          <w:sz w:val="28"/>
          <w:szCs w:val="28"/>
        </w:rPr>
        <w:t>МУНИЦИПАЛЬНОГО  ОБРАЗОВАНИЯ  ДНЕПРОВСКИЙ  СЕЛЬСОВЕТ</w:t>
      </w:r>
    </w:p>
    <w:p w:rsidR="007C6E4D" w:rsidRDefault="007C6E4D" w:rsidP="007C6E4D">
      <w:pPr>
        <w:pBdr>
          <w:bottom w:val="single" w:sz="12" w:space="1" w:color="auto"/>
        </w:pBdr>
        <w:jc w:val="center"/>
        <w:rPr>
          <w:b/>
          <w:sz w:val="28"/>
          <w:szCs w:val="28"/>
        </w:rPr>
      </w:pPr>
      <w:r>
        <w:rPr>
          <w:b/>
          <w:sz w:val="28"/>
          <w:szCs w:val="28"/>
        </w:rPr>
        <w:t>БЕЛЯЕВСКОГО  РАЙОНА  ОРЕНБУРГСКОЙ  ОБЛАСТИ</w:t>
      </w:r>
    </w:p>
    <w:p w:rsidR="007C6E4D" w:rsidRDefault="007C6E4D" w:rsidP="007C6E4D">
      <w:pPr>
        <w:pBdr>
          <w:bottom w:val="single" w:sz="12" w:space="1" w:color="auto"/>
        </w:pBdr>
        <w:jc w:val="center"/>
        <w:rPr>
          <w:b/>
          <w:sz w:val="28"/>
          <w:szCs w:val="28"/>
        </w:rPr>
      </w:pPr>
      <w:r>
        <w:rPr>
          <w:b/>
          <w:sz w:val="28"/>
          <w:szCs w:val="28"/>
        </w:rPr>
        <w:t>ПОСТАНОВЛЕНИЕ (ПРОЕКТ)</w:t>
      </w:r>
    </w:p>
    <w:p w:rsidR="007C6E4D" w:rsidRDefault="007C6E4D" w:rsidP="007C6E4D">
      <w:pPr>
        <w:pBdr>
          <w:bottom w:val="single" w:sz="12" w:space="1" w:color="auto"/>
        </w:pBdr>
        <w:jc w:val="center"/>
        <w:rPr>
          <w:b/>
          <w:sz w:val="28"/>
          <w:szCs w:val="28"/>
        </w:rPr>
      </w:pPr>
    </w:p>
    <w:p w:rsidR="007C6E4D" w:rsidRDefault="007C6E4D" w:rsidP="007C6E4D">
      <w:pPr>
        <w:jc w:val="center"/>
        <w:rPr>
          <w:b/>
          <w:sz w:val="28"/>
          <w:szCs w:val="28"/>
        </w:rPr>
      </w:pPr>
      <w:r>
        <w:t xml:space="preserve">с.Днепровка </w:t>
      </w:r>
      <w:r>
        <w:rPr>
          <w:b/>
          <w:sz w:val="28"/>
          <w:szCs w:val="28"/>
        </w:rPr>
        <w:t xml:space="preserve">  </w:t>
      </w:r>
    </w:p>
    <w:p w:rsidR="007C6E4D" w:rsidRPr="00CE3872" w:rsidRDefault="007C6E4D" w:rsidP="007C6E4D">
      <w:pPr>
        <w:ind w:left="-180" w:right="-366"/>
        <w:rPr>
          <w:sz w:val="28"/>
          <w:szCs w:val="28"/>
        </w:rPr>
      </w:pPr>
      <w:r>
        <w:rPr>
          <w:sz w:val="28"/>
          <w:szCs w:val="28"/>
        </w:rPr>
        <w:t>00.00.0000</w:t>
      </w:r>
      <w:r w:rsidRPr="00CE3872">
        <w:rPr>
          <w:sz w:val="28"/>
          <w:szCs w:val="28"/>
        </w:rPr>
        <w:t xml:space="preserve">                                                                                     </w:t>
      </w:r>
      <w:r>
        <w:rPr>
          <w:sz w:val="28"/>
          <w:szCs w:val="28"/>
        </w:rPr>
        <w:t xml:space="preserve">                     № 00</w:t>
      </w:r>
      <w:r w:rsidRPr="00CE3872">
        <w:rPr>
          <w:sz w:val="28"/>
          <w:szCs w:val="28"/>
        </w:rPr>
        <w:t>-п</w:t>
      </w:r>
    </w:p>
    <w:p w:rsidR="007C6E4D" w:rsidRDefault="007C6E4D" w:rsidP="007C6E4D">
      <w:pPr>
        <w:jc w:val="center"/>
        <w:rPr>
          <w:sz w:val="28"/>
          <w:szCs w:val="28"/>
        </w:rPr>
      </w:pPr>
    </w:p>
    <w:p w:rsidR="007C6E4D" w:rsidRPr="00CE3872" w:rsidRDefault="007C6E4D" w:rsidP="007C6E4D">
      <w:pPr>
        <w:jc w:val="center"/>
        <w:rPr>
          <w:sz w:val="28"/>
          <w:szCs w:val="28"/>
        </w:rPr>
      </w:pPr>
    </w:p>
    <w:p w:rsidR="007C6E4D" w:rsidRPr="007C6E4D" w:rsidRDefault="007C6E4D" w:rsidP="007C6E4D">
      <w:pPr>
        <w:pStyle w:val="ConsPlusTitle"/>
        <w:jc w:val="center"/>
        <w:rPr>
          <w:rFonts w:ascii="Times New Roman" w:hAnsi="Times New Roman" w:cs="Times New Roman"/>
          <w:b w:val="0"/>
          <w:sz w:val="28"/>
          <w:szCs w:val="28"/>
        </w:rPr>
      </w:pPr>
      <w:r w:rsidRPr="007C6E4D">
        <w:rPr>
          <w:rFonts w:ascii="Times New Roman" w:hAnsi="Times New Roman" w:cs="Times New Roman"/>
          <w:b w:val="0"/>
          <w:sz w:val="28"/>
          <w:szCs w:val="28"/>
        </w:rPr>
        <w:t xml:space="preserve">Об утверждении административного   регламента </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7C6E4D" w:rsidRDefault="007C6E4D" w:rsidP="007C6E4D">
      <w:pPr>
        <w:jc w:val="center"/>
        <w:rPr>
          <w:sz w:val="28"/>
          <w:szCs w:val="28"/>
        </w:rPr>
      </w:pPr>
    </w:p>
    <w:p w:rsidR="007C6E4D" w:rsidRPr="0057071D" w:rsidRDefault="007C6E4D" w:rsidP="007C6E4D">
      <w:pPr>
        <w:jc w:val="center"/>
        <w:rPr>
          <w:sz w:val="28"/>
          <w:szCs w:val="28"/>
        </w:rPr>
      </w:pPr>
    </w:p>
    <w:p w:rsidR="007C6E4D" w:rsidRDefault="007C6E4D" w:rsidP="007C6E4D">
      <w:pPr>
        <w:jc w:val="both"/>
        <w:rPr>
          <w:sz w:val="28"/>
          <w:szCs w:val="28"/>
        </w:rPr>
      </w:pPr>
      <w:r w:rsidRPr="0057071D">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sidR="00787748">
        <w:rPr>
          <w:sz w:val="28"/>
          <w:szCs w:val="28"/>
        </w:rPr>
        <w:t>00.00.0000</w:t>
      </w:r>
      <w:r w:rsidRPr="0057071D">
        <w:rPr>
          <w:sz w:val="28"/>
          <w:szCs w:val="28"/>
        </w:rPr>
        <w:t xml:space="preserve">  № </w:t>
      </w:r>
      <w:r w:rsidR="00787748">
        <w:rPr>
          <w:sz w:val="28"/>
          <w:szCs w:val="28"/>
        </w:rPr>
        <w:t>00</w:t>
      </w:r>
      <w:r w:rsidRPr="0057071D">
        <w:rPr>
          <w:sz w:val="28"/>
          <w:szCs w:val="28"/>
        </w:rPr>
        <w:t>-п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7C6E4D" w:rsidRPr="0057071D" w:rsidRDefault="007C6E4D" w:rsidP="007C6E4D">
      <w:pPr>
        <w:jc w:val="both"/>
        <w:rPr>
          <w:sz w:val="28"/>
          <w:szCs w:val="28"/>
        </w:rPr>
      </w:pPr>
    </w:p>
    <w:p w:rsidR="007C6E4D" w:rsidRPr="0057071D" w:rsidRDefault="007C6E4D" w:rsidP="007C6E4D">
      <w:pPr>
        <w:pStyle w:val="ConsPlusTitle"/>
        <w:jc w:val="both"/>
        <w:rPr>
          <w:rFonts w:ascii="Times New Roman" w:hAnsi="Times New Roman" w:cs="Times New Roman"/>
          <w:b w:val="0"/>
          <w:sz w:val="28"/>
          <w:szCs w:val="28"/>
        </w:rPr>
      </w:pPr>
      <w:r w:rsidRPr="0057071D">
        <w:rPr>
          <w:rFonts w:ascii="Times New Roman" w:hAnsi="Times New Roman" w:cs="Times New Roman"/>
          <w:b w:val="0"/>
          <w:sz w:val="28"/>
          <w:szCs w:val="28"/>
        </w:rPr>
        <w:t xml:space="preserve">       1. Утвердить административный регламент </w:t>
      </w:r>
      <w:r w:rsidRPr="007C6E4D">
        <w:rPr>
          <w:rFonts w:ascii="Times New Roman" w:hAnsi="Times New Roman"/>
          <w:b w:val="0"/>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Pr>
          <w:rFonts w:ascii="Times New Roman" w:hAnsi="Times New Roman"/>
          <w:b w:val="0"/>
          <w:sz w:val="28"/>
          <w:szCs w:val="28"/>
        </w:rPr>
        <w:t xml:space="preserve"> сог</w:t>
      </w:r>
      <w:r w:rsidRPr="0057071D">
        <w:rPr>
          <w:rFonts w:ascii="Times New Roman" w:hAnsi="Times New Roman" w:cs="Times New Roman"/>
          <w:b w:val="0"/>
          <w:sz w:val="28"/>
          <w:szCs w:val="28"/>
        </w:rPr>
        <w:t xml:space="preserve">ласно приложению. </w:t>
      </w:r>
    </w:p>
    <w:p w:rsidR="007C6E4D" w:rsidRPr="0057071D" w:rsidRDefault="007C6E4D" w:rsidP="007C6E4D">
      <w:pPr>
        <w:jc w:val="both"/>
        <w:rPr>
          <w:sz w:val="28"/>
          <w:szCs w:val="28"/>
        </w:rPr>
      </w:pPr>
      <w:r w:rsidRPr="0057071D">
        <w:rPr>
          <w:sz w:val="28"/>
          <w:szCs w:val="28"/>
        </w:rPr>
        <w:t xml:space="preserve">      2. Специалисту 1 категории администрации </w:t>
      </w:r>
      <w:r>
        <w:rPr>
          <w:sz w:val="28"/>
          <w:szCs w:val="28"/>
        </w:rPr>
        <w:t>Кун О.С</w:t>
      </w:r>
      <w:r w:rsidRPr="0057071D">
        <w:rPr>
          <w:sz w:val="28"/>
          <w:szCs w:val="28"/>
        </w:rPr>
        <w:t xml:space="preserve">. организовать работу в соответствии с требованиями административных регламентов.          </w:t>
      </w:r>
    </w:p>
    <w:p w:rsidR="007C6E4D" w:rsidRPr="0057071D" w:rsidRDefault="007C6E4D" w:rsidP="007C6E4D">
      <w:pPr>
        <w:jc w:val="both"/>
        <w:rPr>
          <w:sz w:val="28"/>
          <w:szCs w:val="28"/>
        </w:rPr>
      </w:pPr>
      <w:r w:rsidRPr="0057071D">
        <w:rPr>
          <w:sz w:val="28"/>
          <w:szCs w:val="28"/>
        </w:rPr>
        <w:t xml:space="preserve">      3. Контроль за исполнением настоящего по</w:t>
      </w:r>
      <w:r>
        <w:rPr>
          <w:sz w:val="28"/>
          <w:szCs w:val="28"/>
        </w:rPr>
        <w:t>становления оставляю за собой.</w:t>
      </w:r>
    </w:p>
    <w:p w:rsidR="007C6E4D" w:rsidRPr="0057071D" w:rsidRDefault="007C6E4D" w:rsidP="007C6E4D">
      <w:pPr>
        <w:tabs>
          <w:tab w:val="left" w:pos="426"/>
        </w:tabs>
        <w:jc w:val="both"/>
        <w:rPr>
          <w:sz w:val="28"/>
          <w:szCs w:val="28"/>
        </w:rPr>
      </w:pPr>
      <w:r w:rsidRPr="0057071D">
        <w:rPr>
          <w:sz w:val="28"/>
          <w:szCs w:val="28"/>
        </w:rPr>
        <w:lastRenderedPageBreak/>
        <w:t xml:space="preserve">      4. Постановление  вступает в силу после его опубликования.</w:t>
      </w:r>
    </w:p>
    <w:p w:rsidR="007C6E4D" w:rsidRDefault="007C6E4D" w:rsidP="007C6E4D">
      <w:pPr>
        <w:tabs>
          <w:tab w:val="left" w:pos="426"/>
        </w:tabs>
        <w:rPr>
          <w:sz w:val="28"/>
          <w:szCs w:val="28"/>
        </w:rPr>
      </w:pPr>
    </w:p>
    <w:p w:rsidR="007C6E4D" w:rsidRPr="00CE3872" w:rsidRDefault="007C6E4D" w:rsidP="007C6E4D">
      <w:pPr>
        <w:tabs>
          <w:tab w:val="left" w:pos="426"/>
        </w:tabs>
        <w:rPr>
          <w:sz w:val="28"/>
          <w:szCs w:val="28"/>
        </w:rPr>
      </w:pPr>
    </w:p>
    <w:p w:rsidR="007C6E4D" w:rsidRPr="00CE3872" w:rsidRDefault="007C6E4D" w:rsidP="007C6E4D">
      <w:pPr>
        <w:tabs>
          <w:tab w:val="left" w:pos="426"/>
        </w:tabs>
        <w:rPr>
          <w:sz w:val="28"/>
          <w:szCs w:val="28"/>
        </w:rPr>
      </w:pPr>
    </w:p>
    <w:p w:rsidR="007C6E4D" w:rsidRPr="00CE3872" w:rsidRDefault="007C6E4D" w:rsidP="007C6E4D">
      <w:pPr>
        <w:jc w:val="both"/>
        <w:rPr>
          <w:sz w:val="28"/>
          <w:szCs w:val="28"/>
        </w:rPr>
      </w:pPr>
      <w:r w:rsidRPr="00CE3872">
        <w:rPr>
          <w:sz w:val="28"/>
          <w:szCs w:val="28"/>
        </w:rPr>
        <w:t xml:space="preserve">Глава  муниципального образования                                              </w:t>
      </w:r>
      <w:r>
        <w:rPr>
          <w:sz w:val="28"/>
          <w:szCs w:val="28"/>
        </w:rPr>
        <w:t>Е.В.Жукова</w:t>
      </w:r>
    </w:p>
    <w:p w:rsidR="007C6E4D" w:rsidRPr="00CE3872"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Default="007C6E4D" w:rsidP="007C6E4D">
      <w:pPr>
        <w:jc w:val="both"/>
        <w:rPr>
          <w:sz w:val="28"/>
          <w:szCs w:val="28"/>
        </w:rPr>
      </w:pPr>
    </w:p>
    <w:p w:rsidR="007C6E4D" w:rsidRPr="00CE3872" w:rsidRDefault="007C6E4D" w:rsidP="007C6E4D">
      <w:pPr>
        <w:jc w:val="both"/>
        <w:rPr>
          <w:sz w:val="28"/>
          <w:szCs w:val="28"/>
        </w:rPr>
      </w:pPr>
    </w:p>
    <w:tbl>
      <w:tblPr>
        <w:tblW w:w="0" w:type="auto"/>
        <w:tblLook w:val="00A0"/>
      </w:tblPr>
      <w:tblGrid>
        <w:gridCol w:w="1524"/>
        <w:gridCol w:w="8047"/>
      </w:tblGrid>
      <w:tr w:rsidR="007C6E4D" w:rsidRPr="00CE3872" w:rsidTr="00A7592E">
        <w:tc>
          <w:tcPr>
            <w:tcW w:w="1526" w:type="dxa"/>
          </w:tcPr>
          <w:p w:rsidR="007C6E4D" w:rsidRPr="00CE3872" w:rsidRDefault="007C6E4D" w:rsidP="00A7592E">
            <w:pPr>
              <w:jc w:val="both"/>
              <w:rPr>
                <w:sz w:val="28"/>
                <w:szCs w:val="28"/>
              </w:rPr>
            </w:pPr>
            <w:r w:rsidRPr="00CE3872">
              <w:rPr>
                <w:sz w:val="28"/>
                <w:szCs w:val="28"/>
              </w:rPr>
              <w:t>Разослано:</w:t>
            </w:r>
          </w:p>
        </w:tc>
        <w:tc>
          <w:tcPr>
            <w:tcW w:w="8611" w:type="dxa"/>
          </w:tcPr>
          <w:p w:rsidR="007C6E4D" w:rsidRPr="00CE3872" w:rsidRDefault="007C6E4D" w:rsidP="00A7592E">
            <w:pPr>
              <w:jc w:val="both"/>
              <w:rPr>
                <w:sz w:val="28"/>
                <w:szCs w:val="28"/>
              </w:rPr>
            </w:pPr>
            <w:r>
              <w:rPr>
                <w:sz w:val="28"/>
                <w:szCs w:val="28"/>
              </w:rPr>
              <w:t>Кун О.С</w:t>
            </w:r>
            <w:r w:rsidRPr="00CE3872">
              <w:rPr>
                <w:sz w:val="28"/>
                <w:szCs w:val="28"/>
              </w:rPr>
              <w:t xml:space="preserve">., администрации  района ,  прокурору, в дело              </w:t>
            </w:r>
          </w:p>
          <w:p w:rsidR="007C6E4D" w:rsidRPr="00CE3872" w:rsidRDefault="007C6E4D" w:rsidP="00A7592E">
            <w:pPr>
              <w:jc w:val="both"/>
              <w:rPr>
                <w:sz w:val="28"/>
                <w:szCs w:val="28"/>
              </w:rPr>
            </w:pPr>
          </w:p>
        </w:tc>
      </w:tr>
    </w:tbl>
    <w:p w:rsidR="00B46CA4" w:rsidRDefault="00B46CA4"/>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Default="007C6E4D"/>
    <w:p w:rsidR="007C6E4D" w:rsidRPr="007C6E4D" w:rsidRDefault="007C6E4D">
      <w:pPr>
        <w:rPr>
          <w:sz w:val="28"/>
          <w:szCs w:val="28"/>
        </w:rPr>
      </w:pPr>
    </w:p>
    <w:p w:rsidR="007C6E4D" w:rsidRPr="007C6E4D" w:rsidRDefault="007C6E4D">
      <w:pPr>
        <w:rPr>
          <w:sz w:val="28"/>
          <w:szCs w:val="28"/>
        </w:rPr>
      </w:pPr>
    </w:p>
    <w:p w:rsidR="007C6E4D" w:rsidRDefault="007C6E4D" w:rsidP="007C6E4D">
      <w:pPr>
        <w:ind w:left="5670"/>
        <w:rPr>
          <w:sz w:val="28"/>
          <w:szCs w:val="28"/>
        </w:rPr>
      </w:pPr>
      <w:r w:rsidRPr="00CE3872">
        <w:rPr>
          <w:sz w:val="28"/>
          <w:szCs w:val="28"/>
        </w:rPr>
        <w:t xml:space="preserve">Приложение </w:t>
      </w:r>
    </w:p>
    <w:p w:rsidR="007C6E4D" w:rsidRPr="00CE3872" w:rsidRDefault="007C6E4D" w:rsidP="007C6E4D">
      <w:pPr>
        <w:ind w:left="5670"/>
        <w:rPr>
          <w:sz w:val="28"/>
          <w:szCs w:val="28"/>
        </w:rPr>
      </w:pPr>
      <w:r w:rsidRPr="00CE3872">
        <w:rPr>
          <w:sz w:val="28"/>
          <w:szCs w:val="28"/>
        </w:rPr>
        <w:t xml:space="preserve">к постановлению </w:t>
      </w:r>
      <w:r>
        <w:rPr>
          <w:sz w:val="28"/>
          <w:szCs w:val="28"/>
        </w:rPr>
        <w:t>а</w:t>
      </w:r>
      <w:r w:rsidRPr="00CE3872">
        <w:rPr>
          <w:sz w:val="28"/>
          <w:szCs w:val="28"/>
        </w:rPr>
        <w:t>дминистрации</w:t>
      </w:r>
      <w:r>
        <w:rPr>
          <w:sz w:val="28"/>
          <w:szCs w:val="28"/>
        </w:rPr>
        <w:t xml:space="preserve"> </w:t>
      </w: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7C6E4D" w:rsidRPr="00CE3872" w:rsidRDefault="007C6E4D" w:rsidP="007C6E4D">
      <w:pPr>
        <w:ind w:left="5670"/>
        <w:rPr>
          <w:sz w:val="28"/>
          <w:szCs w:val="28"/>
        </w:rPr>
      </w:pPr>
      <w:r w:rsidRPr="00CE3872">
        <w:rPr>
          <w:sz w:val="28"/>
          <w:szCs w:val="28"/>
        </w:rPr>
        <w:t>Днепровский сельсовет</w:t>
      </w:r>
    </w:p>
    <w:p w:rsidR="007C6E4D" w:rsidRPr="00CE3872" w:rsidRDefault="007C6E4D" w:rsidP="007C6E4D">
      <w:pPr>
        <w:ind w:left="5670"/>
        <w:rPr>
          <w:sz w:val="28"/>
          <w:szCs w:val="28"/>
        </w:rPr>
      </w:pPr>
      <w:r w:rsidRPr="00CE3872">
        <w:rPr>
          <w:sz w:val="28"/>
          <w:szCs w:val="28"/>
        </w:rPr>
        <w:t xml:space="preserve">от </w:t>
      </w:r>
      <w:r>
        <w:rPr>
          <w:sz w:val="28"/>
          <w:szCs w:val="28"/>
        </w:rPr>
        <w:t>00.00.0000</w:t>
      </w:r>
      <w:r w:rsidRPr="00CE3872">
        <w:rPr>
          <w:sz w:val="28"/>
          <w:szCs w:val="28"/>
        </w:rPr>
        <w:t xml:space="preserve">  № </w:t>
      </w:r>
      <w:r>
        <w:rPr>
          <w:sz w:val="28"/>
          <w:szCs w:val="28"/>
        </w:rPr>
        <w:t>00</w:t>
      </w:r>
      <w:r w:rsidRPr="00CE3872">
        <w:rPr>
          <w:sz w:val="28"/>
          <w:szCs w:val="28"/>
        </w:rPr>
        <w:t>-п</w:t>
      </w:r>
    </w:p>
    <w:p w:rsidR="007C6E4D" w:rsidRPr="007C6E4D" w:rsidRDefault="007C6E4D" w:rsidP="007C6E4D">
      <w:pPr>
        <w:widowControl w:val="0"/>
        <w:overflowPunct w:val="0"/>
        <w:autoSpaceDE w:val="0"/>
        <w:autoSpaceDN w:val="0"/>
        <w:adjustRightInd w:val="0"/>
        <w:jc w:val="center"/>
        <w:textAlignment w:val="baseline"/>
        <w:rPr>
          <w:i/>
          <w:sz w:val="28"/>
          <w:szCs w:val="28"/>
        </w:rPr>
      </w:pP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Административный регламент</w:t>
      </w:r>
      <w:r w:rsidRPr="007C6E4D">
        <w:rPr>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r w:rsidRPr="007C6E4D">
        <w:rPr>
          <w:b/>
          <w:sz w:val="28"/>
          <w:szCs w:val="28"/>
        </w:rPr>
        <w:t>I. Общие положения</w:t>
      </w:r>
    </w:p>
    <w:p w:rsidR="007C6E4D" w:rsidRPr="007C6E4D" w:rsidRDefault="007C6E4D" w:rsidP="007C6E4D">
      <w:pPr>
        <w:widowControl w:val="0"/>
        <w:overflowPunct w:val="0"/>
        <w:autoSpaceDE w:val="0"/>
        <w:autoSpaceDN w:val="0"/>
        <w:adjustRightInd w:val="0"/>
        <w:ind w:firstLine="720"/>
        <w:jc w:val="center"/>
        <w:textAlignment w:val="baseline"/>
        <w:rPr>
          <w:b/>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1.1. Предмет регулирования регламента</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типовую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Настоящий Административный регламент подлежит применению при предоставлении ОМСУ муниципальных услуг, касающихся проведения процедур № 1,3,6,12,13,14,16,17,18,19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1.2. Круг заявителей</w:t>
      </w:r>
    </w:p>
    <w:p w:rsidR="007C6E4D" w:rsidRPr="007C6E4D" w:rsidRDefault="007C6E4D" w:rsidP="007C6E4D">
      <w:pPr>
        <w:widowControl w:val="0"/>
        <w:overflowPunct w:val="0"/>
        <w:autoSpaceDE w:val="0"/>
        <w:autoSpaceDN w:val="0"/>
        <w:adjustRightInd w:val="0"/>
        <w:ind w:firstLine="709"/>
        <w:jc w:val="both"/>
        <w:textAlignment w:val="baseline"/>
        <w:rPr>
          <w:b/>
          <w:sz w:val="28"/>
          <w:szCs w:val="28"/>
        </w:rPr>
      </w:pPr>
    </w:p>
    <w:p w:rsidR="007C6E4D" w:rsidRPr="007C6E4D" w:rsidRDefault="007C6E4D" w:rsidP="007C6E4D">
      <w:pPr>
        <w:ind w:firstLine="720"/>
        <w:jc w:val="both"/>
        <w:rPr>
          <w:sz w:val="28"/>
          <w:szCs w:val="28"/>
        </w:rPr>
      </w:pPr>
      <w:r w:rsidRPr="007C6E4D">
        <w:rPr>
          <w:sz w:val="28"/>
          <w:szCs w:val="28"/>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7C6E4D" w:rsidRPr="007C6E4D" w:rsidRDefault="007C6E4D" w:rsidP="007C6E4D">
      <w:pPr>
        <w:ind w:firstLine="720"/>
        <w:jc w:val="both"/>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 xml:space="preserve">1.3. Требования к порядку информирования о предоставлении </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типовой муниципальной услуги</w:t>
      </w:r>
    </w:p>
    <w:p w:rsidR="007C6E4D" w:rsidRPr="007C6E4D" w:rsidRDefault="007C6E4D" w:rsidP="007C6E4D">
      <w:pPr>
        <w:widowControl w:val="0"/>
        <w:overflowPunct w:val="0"/>
        <w:autoSpaceDE w:val="0"/>
        <w:autoSpaceDN w:val="0"/>
        <w:adjustRightInd w:val="0"/>
        <w:jc w:val="both"/>
        <w:textAlignment w:val="baseline"/>
        <w:rPr>
          <w:sz w:val="28"/>
          <w:szCs w:val="28"/>
        </w:rPr>
      </w:pPr>
    </w:p>
    <w:p w:rsidR="007C6E4D" w:rsidRPr="007C6E4D" w:rsidRDefault="007C6E4D" w:rsidP="007C6E4D">
      <w:pPr>
        <w:widowControl w:val="0"/>
        <w:autoSpaceDE w:val="0"/>
        <w:autoSpaceDN w:val="0"/>
        <w:adjustRightInd w:val="0"/>
        <w:ind w:firstLine="709"/>
        <w:jc w:val="both"/>
        <w:rPr>
          <w:sz w:val="28"/>
          <w:szCs w:val="28"/>
        </w:rPr>
      </w:pPr>
      <w:r w:rsidRPr="007C6E4D">
        <w:rPr>
          <w:sz w:val="28"/>
          <w:szCs w:val="28"/>
        </w:rPr>
        <w:t xml:space="preserve">Информация по вопросам предоставления типовой муниципальной услуги, сведения о ходе предоставления типовой муниципальной услуги может быть получена на официальном сайте </w:t>
      </w:r>
      <w:r>
        <w:rPr>
          <w:sz w:val="28"/>
          <w:szCs w:val="28"/>
        </w:rPr>
        <w:t xml:space="preserve">администрации Днепровского сельсовета Беляевского района Оренбургской области </w:t>
      </w:r>
      <w:hyperlink r:id="rId7" w:history="1">
        <w:r w:rsidR="001B147C" w:rsidRPr="00361802">
          <w:rPr>
            <w:rStyle w:val="af2"/>
            <w:sz w:val="28"/>
            <w:szCs w:val="28"/>
          </w:rPr>
          <w:t>днепровка56@.рф</w:t>
        </w:r>
      </w:hyperlink>
      <w:r w:rsidR="001B147C">
        <w:rPr>
          <w:sz w:val="28"/>
          <w:szCs w:val="28"/>
        </w:rPr>
        <w:t xml:space="preserve"> </w:t>
      </w:r>
      <w:r w:rsidRPr="007C6E4D">
        <w:rPr>
          <w:sz w:val="28"/>
          <w:szCs w:val="28"/>
        </w:rPr>
        <w:t>, а также в электронной форме через Единый портал государственных и муниципальных услуг (функций) Оренбургской области (www.gosuslugi.ru) (далее - Портал).</w:t>
      </w:r>
    </w:p>
    <w:p w:rsidR="007C6E4D" w:rsidRPr="007C6E4D" w:rsidRDefault="007C6E4D" w:rsidP="007C6E4D">
      <w:pPr>
        <w:widowControl w:val="0"/>
        <w:autoSpaceDE w:val="0"/>
        <w:autoSpaceDN w:val="0"/>
        <w:adjustRightInd w:val="0"/>
        <w:ind w:firstLine="709"/>
        <w:jc w:val="both"/>
        <w:rPr>
          <w:sz w:val="28"/>
          <w:szCs w:val="28"/>
        </w:rPr>
      </w:pPr>
      <w:r w:rsidRPr="007C6E4D">
        <w:rPr>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типовой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указывается на официальном сайте, информационных стендах в местах, предназначенных для предоставления типовой муниципальной услуги, а также в электронной форме через Портал.</w:t>
      </w:r>
    </w:p>
    <w:p w:rsidR="007C6E4D" w:rsidRPr="007C6E4D" w:rsidRDefault="007C6E4D" w:rsidP="007C6E4D">
      <w:pPr>
        <w:widowControl w:val="0"/>
        <w:autoSpaceDE w:val="0"/>
        <w:autoSpaceDN w:val="0"/>
        <w:adjustRightInd w:val="0"/>
        <w:jc w:val="both"/>
        <w:rPr>
          <w:sz w:val="28"/>
          <w:szCs w:val="28"/>
        </w:rPr>
      </w:pPr>
      <w:r w:rsidRPr="007C6E4D">
        <w:rPr>
          <w:sz w:val="28"/>
          <w:szCs w:val="28"/>
        </w:rPr>
        <w:t xml:space="preserve"> </w:t>
      </w: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r w:rsidRPr="007C6E4D">
        <w:rPr>
          <w:b/>
          <w:sz w:val="28"/>
          <w:szCs w:val="28"/>
        </w:rPr>
        <w:t>II. Стандарт предоставления типовой муниципальной услуги</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2.1. Наименование типовой муниципальной услуги</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keepNext/>
        <w:widowControl w:val="0"/>
        <w:overflowPunct w:val="0"/>
        <w:autoSpaceDE w:val="0"/>
        <w:autoSpaceDN w:val="0"/>
        <w:adjustRightInd w:val="0"/>
        <w:ind w:right="-284" w:firstLine="720"/>
        <w:jc w:val="both"/>
        <w:textAlignment w:val="baseline"/>
        <w:outlineLvl w:val="2"/>
        <w:rPr>
          <w:sz w:val="28"/>
          <w:szCs w:val="28"/>
        </w:rPr>
      </w:pPr>
      <w:r w:rsidRPr="007C6E4D">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7C6E4D" w:rsidRPr="007C6E4D" w:rsidRDefault="007C6E4D" w:rsidP="007C6E4D">
      <w:pPr>
        <w:keepNext/>
        <w:widowControl w:val="0"/>
        <w:overflowPunct w:val="0"/>
        <w:autoSpaceDE w:val="0"/>
        <w:autoSpaceDN w:val="0"/>
        <w:adjustRightInd w:val="0"/>
        <w:ind w:right="-284" w:firstLine="720"/>
        <w:jc w:val="both"/>
        <w:textAlignment w:val="baseline"/>
        <w:outlineLvl w:val="2"/>
        <w:rPr>
          <w:sz w:val="28"/>
          <w:szCs w:val="28"/>
        </w:rPr>
      </w:pPr>
      <w:r w:rsidRPr="007C6E4D">
        <w:rPr>
          <w:sz w:val="28"/>
          <w:szCs w:val="28"/>
        </w:rPr>
        <w:t>Типовая муниципальная услуга носит заявительный порядок обращения.</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2.2. Наименование ОМСУ</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ind w:firstLine="720"/>
        <w:jc w:val="both"/>
        <w:rPr>
          <w:sz w:val="28"/>
          <w:szCs w:val="28"/>
        </w:rPr>
      </w:pPr>
      <w:r w:rsidRPr="007C6E4D">
        <w:rPr>
          <w:sz w:val="28"/>
          <w:szCs w:val="28"/>
        </w:rPr>
        <w:t>Типовую муниципальную услугу предоставляет</w:t>
      </w:r>
      <w:r w:rsidR="001B147C">
        <w:rPr>
          <w:sz w:val="28"/>
          <w:szCs w:val="28"/>
        </w:rPr>
        <w:t xml:space="preserve"> администрация Днепровского сельсовета Беляевского района Оренбургской области.</w:t>
      </w:r>
    </w:p>
    <w:p w:rsidR="007C6E4D" w:rsidRPr="007C6E4D" w:rsidRDefault="007C6E4D" w:rsidP="007C6E4D">
      <w:pPr>
        <w:ind w:firstLine="720"/>
        <w:jc w:val="both"/>
        <w:rPr>
          <w:sz w:val="28"/>
          <w:szCs w:val="28"/>
        </w:rPr>
      </w:pPr>
      <w:r w:rsidRPr="007C6E4D">
        <w:rPr>
          <w:sz w:val="28"/>
          <w:szCs w:val="28"/>
        </w:rPr>
        <w:t>Выполнение административных процедур, предусмотренных подразделами</w:t>
      </w:r>
      <w:r w:rsidR="001B147C">
        <w:rPr>
          <w:sz w:val="28"/>
          <w:szCs w:val="28"/>
        </w:rPr>
        <w:t xml:space="preserve"> </w:t>
      </w:r>
      <w:r w:rsidRPr="007C6E4D">
        <w:rPr>
          <w:sz w:val="28"/>
          <w:szCs w:val="28"/>
        </w:rPr>
        <w:t>Административного регламента, связанных с реализацией полномочий организатора аукциона, может быть при необходимости возложено на специализир</w:t>
      </w:r>
      <w:r w:rsidR="006B1BE0">
        <w:rPr>
          <w:sz w:val="28"/>
          <w:szCs w:val="28"/>
        </w:rPr>
        <w:t>ованную организацию</w:t>
      </w:r>
      <w:r w:rsidRPr="007C6E4D">
        <w:rPr>
          <w:sz w:val="28"/>
          <w:szCs w:val="28"/>
        </w:rPr>
        <w:t>, действующую на основании договора с ОМСУ (при наличии).</w:t>
      </w:r>
    </w:p>
    <w:p w:rsidR="007C6E4D" w:rsidRPr="007C6E4D" w:rsidRDefault="007C6E4D" w:rsidP="007C6E4D">
      <w:pPr>
        <w:ind w:firstLine="720"/>
        <w:jc w:val="both"/>
        <w:rPr>
          <w:sz w:val="28"/>
          <w:szCs w:val="28"/>
        </w:rPr>
      </w:pPr>
      <w:r w:rsidRPr="007C6E4D">
        <w:rPr>
          <w:sz w:val="28"/>
          <w:szCs w:val="28"/>
        </w:rPr>
        <w:t>В предоставлении типовой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C6E4D" w:rsidRPr="007C6E4D" w:rsidRDefault="007C6E4D" w:rsidP="007C6E4D">
      <w:pPr>
        <w:ind w:firstLine="720"/>
        <w:jc w:val="both"/>
        <w:rPr>
          <w:sz w:val="28"/>
          <w:szCs w:val="28"/>
        </w:rPr>
      </w:pPr>
      <w:r w:rsidRPr="007C6E4D">
        <w:rPr>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C6E4D" w:rsidRPr="007C6E4D" w:rsidRDefault="007C6E4D" w:rsidP="007C6E4D">
      <w:pPr>
        <w:ind w:firstLine="720"/>
        <w:jc w:val="both"/>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2.3. Результат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2.3.1. Результатом предоставления типовой муниципальной услуги является: </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1) для подуслуги, предусмотренной пп. 1 п. 1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 предварительном согласовании предоставления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 для подуслуги, предусмотренной пп. 2 п. 1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3) для подуслуги, предусмотренной пп. 1 п. 2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отказе в утверждении схемы расположения земельного участка;</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4) для подуслуги, предусмотренной пп. 2 п. 2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отказе в проведении аукциона;</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5) для подуслуги, предусмотренной пп. 3 п. 2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уведомление о принятом решении признать участником аукциона или не допустить к участию в аукционе.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подписанный ОМСУ проект договора купли-продажи, договора аренды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2.3.2. Заявителю в качестве результата предоставления типовой муниципальной услуги обеспечивается по его выбору возможность получения: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Результат предоставления типовой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7C6E4D" w:rsidRPr="007C6E4D" w:rsidRDefault="007C6E4D" w:rsidP="007C6E4D">
      <w:pPr>
        <w:ind w:firstLine="720"/>
        <w:jc w:val="both"/>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2.4. Срок предоставления типовой муниципальной услуги</w:t>
      </w:r>
    </w:p>
    <w:p w:rsidR="007C6E4D" w:rsidRPr="007C6E4D" w:rsidRDefault="007C6E4D" w:rsidP="007C6E4D">
      <w:pPr>
        <w:widowControl w:val="0"/>
        <w:overflowPunct w:val="0"/>
        <w:autoSpaceDE w:val="0"/>
        <w:autoSpaceDN w:val="0"/>
        <w:adjustRightInd w:val="0"/>
        <w:textAlignment w:val="baseline"/>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Срок предоставления типовой муниципальной услуги составляет:</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не более чем 30 дней со дня 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предоставлении участка без проведения торгов;</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не более чем 30 дней со дня окончания приема ОМСУ заявок на участие в аукционе.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7C6E4D" w:rsidRPr="007C6E4D" w:rsidRDefault="007C6E4D" w:rsidP="007C6E4D">
      <w:pPr>
        <w:widowControl w:val="0"/>
        <w:autoSpaceDE w:val="0"/>
        <w:autoSpaceDN w:val="0"/>
        <w:adjustRightInd w:val="0"/>
        <w:ind w:firstLine="720"/>
        <w:jc w:val="both"/>
        <w:rPr>
          <w:bCs/>
          <w:sz w:val="28"/>
          <w:szCs w:val="28"/>
        </w:rPr>
      </w:pPr>
      <w:r w:rsidRPr="007C6E4D">
        <w:rPr>
          <w:bCs/>
          <w:sz w:val="28"/>
          <w:szCs w:val="28"/>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6E4D" w:rsidRPr="007C6E4D" w:rsidRDefault="007C6E4D" w:rsidP="007C6E4D">
      <w:pPr>
        <w:widowControl w:val="0"/>
        <w:autoSpaceDE w:val="0"/>
        <w:autoSpaceDN w:val="0"/>
        <w:adjustRightInd w:val="0"/>
        <w:ind w:firstLine="720"/>
        <w:jc w:val="both"/>
        <w:rPr>
          <w:bCs/>
          <w:sz w:val="28"/>
          <w:szCs w:val="28"/>
        </w:rPr>
      </w:pPr>
      <w:r w:rsidRPr="007C6E4D">
        <w:rPr>
          <w:bCs/>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C6E4D" w:rsidRPr="007C6E4D" w:rsidRDefault="007C6E4D" w:rsidP="007C6E4D">
      <w:pPr>
        <w:widowControl w:val="0"/>
        <w:autoSpaceDE w:val="0"/>
        <w:autoSpaceDN w:val="0"/>
        <w:adjustRightInd w:val="0"/>
        <w:ind w:firstLine="720"/>
        <w:jc w:val="both"/>
        <w:rPr>
          <w:bCs/>
          <w:sz w:val="28"/>
          <w:szCs w:val="28"/>
        </w:rPr>
      </w:pPr>
      <w:r w:rsidRPr="007C6E4D">
        <w:rPr>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7C6E4D" w:rsidRPr="007C6E4D" w:rsidRDefault="007C6E4D" w:rsidP="007C6E4D">
      <w:pPr>
        <w:ind w:firstLine="708"/>
        <w:jc w:val="both"/>
        <w:rPr>
          <w:bCs/>
          <w:sz w:val="28"/>
          <w:szCs w:val="28"/>
        </w:rPr>
      </w:pPr>
      <w:r w:rsidRPr="007C6E4D">
        <w:rPr>
          <w:bCs/>
          <w:sz w:val="28"/>
          <w:szCs w:val="28"/>
        </w:rPr>
        <w:t>Выдача (направление) документов, являющихся результатом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7C6E4D" w:rsidRPr="007C6E4D" w:rsidRDefault="007C6E4D" w:rsidP="007C6E4D">
      <w:pPr>
        <w:keepNext/>
        <w:widowControl w:val="0"/>
        <w:overflowPunct w:val="0"/>
        <w:autoSpaceDE w:val="0"/>
        <w:autoSpaceDN w:val="0"/>
        <w:adjustRightInd w:val="0"/>
        <w:ind w:right="-284" w:firstLine="720"/>
        <w:jc w:val="center"/>
        <w:textAlignment w:val="baseline"/>
        <w:outlineLvl w:val="2"/>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7C6E4D" w:rsidRPr="007C6E4D" w:rsidRDefault="007C6E4D" w:rsidP="007C6E4D">
      <w:pPr>
        <w:tabs>
          <w:tab w:val="left" w:pos="182"/>
          <w:tab w:val="left" w:pos="993"/>
        </w:tabs>
        <w:ind w:right="-1" w:firstLine="709"/>
        <w:jc w:val="both"/>
        <w:rPr>
          <w:sz w:val="28"/>
          <w:szCs w:val="28"/>
        </w:rPr>
      </w:pPr>
    </w:p>
    <w:p w:rsidR="007C6E4D" w:rsidRPr="007C6E4D" w:rsidRDefault="007C6E4D" w:rsidP="007C6E4D">
      <w:pPr>
        <w:tabs>
          <w:tab w:val="left" w:pos="182"/>
          <w:tab w:val="left" w:pos="993"/>
        </w:tabs>
        <w:ind w:right="-1" w:firstLine="709"/>
        <w:jc w:val="both"/>
        <w:rPr>
          <w:sz w:val="28"/>
          <w:szCs w:val="28"/>
        </w:rPr>
      </w:pPr>
      <w:r w:rsidRPr="007C6E4D">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2.6. Исчерпывающий перечень документов, необходимых</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в соответствии с нормативными правовыми актами</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 xml:space="preserve">для предоставления типовой муниципальной услуги, подлежащих </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 xml:space="preserve">представлению заявителем, способы их получения заявителем, </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в том числе в электронной форме, порядок их представления</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е)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К заявлению о предварительном согласовании предоставления земельного участка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C6E4D" w:rsidRPr="007C6E4D" w:rsidRDefault="007C6E4D" w:rsidP="007C6E4D">
      <w:pPr>
        <w:widowControl w:val="0"/>
        <w:tabs>
          <w:tab w:val="left" w:pos="709"/>
        </w:tabs>
        <w:autoSpaceDE w:val="0"/>
        <w:autoSpaceDN w:val="0"/>
        <w:adjustRightInd w:val="0"/>
        <w:ind w:firstLine="720"/>
        <w:jc w:val="both"/>
        <w:rPr>
          <w:sz w:val="28"/>
          <w:szCs w:val="28"/>
        </w:rPr>
      </w:pPr>
      <w:r w:rsidRPr="007C6E4D">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испрашиваемого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д)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К заявлению о предоставлении земельного участка без проведения торгов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К заявлению об утверждении схемы расположения земельного участка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схема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испрашиваемого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К заявлению о проведении аукциона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а) кадастровый номер испрашиваемого земельного участка;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номер извещения о проведении аукциона и номер лота (при наличии нескольких лотов);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банковские реквизиты счета для возврата задатка.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К заявке на участие в аукционе прилагаются: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 документы, подтверждающие внесение задатка. </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1) один из следующих способов предоставления результатов рассмотрения заявления ОМСУ:</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бумажного документа, который ОМСУ направляет заявителю посредством почтового отправления;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по желанию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 регистрации заявителя в ЕСИА (только для физических лиц);</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 подтверждении регистрации учетной записи в ЕСИА;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 восстановлении доступа в ЕСИА.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2.6.4. Форма типового заявления на оказание услуги приведена в приложении № 1 к Административному регламенту.</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2.6.5. Заявление в форме электронного документа подписывается по выбору заявителя (если заявителем является физическое лицо):</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электронной подписью заявителя (представителя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усиленной квалифицированной электронной подписью заявителя (представителя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лица, действующего от имени юридического лица без доверенности;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2.6.6. Заявления в форме электронного документа предоставляются в ОМСУ в виде  файлов в формате doc, docx, txt, xls, x</w:t>
      </w:r>
      <w:r w:rsidRPr="007C6E4D">
        <w:rPr>
          <w:sz w:val="28"/>
          <w:szCs w:val="28"/>
          <w:lang w:val="en-US"/>
        </w:rPr>
        <w:t>l</w:t>
      </w:r>
      <w:r w:rsidRPr="007C6E4D">
        <w:rPr>
          <w:sz w:val="28"/>
          <w:szCs w:val="28"/>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разборчивое написание текста документа шариковой ручкой или при помощи средств электронно-вычислительной техники;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указание без сокращений фамилии, имени, отчества (наименования) заявителя, его места жительства (места нахождения), телефона;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отсутствие в документах неоговоренных исправлений.</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непосредственно с оригинала документа в масштабе 1:1 (не допускается сканирование с копий) с разрешением 300 dpi;</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 черно-белом режиме при отсутствии в документе графических изображений;</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 режиме полной цветопередачи при наличии в документе цветных графических изображений либо цветного текста;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 режиме «оттенки серого» при наличии в документе изображений, отличных от цветного изображения.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Наименования электронных документов должны соответствовать наименованиям документов на бумажном носителе.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В случае, когда документ состоит из нескольких файлов или документы имеют открепленные подписи (файл формата </w:t>
      </w:r>
      <w:r w:rsidRPr="007C6E4D">
        <w:rPr>
          <w:sz w:val="28"/>
          <w:szCs w:val="28"/>
          <w:lang w:val="en-US"/>
        </w:rPr>
        <w:t>SIG</w:t>
      </w:r>
      <w:r w:rsidRPr="007C6E4D">
        <w:rPr>
          <w:sz w:val="28"/>
          <w:szCs w:val="28"/>
        </w:rPr>
        <w:t xml:space="preserve">), их необходимо направлять в виде электронного архива формата </w:t>
      </w:r>
      <w:r w:rsidRPr="007C6E4D">
        <w:rPr>
          <w:sz w:val="28"/>
          <w:szCs w:val="28"/>
          <w:lang w:val="en-US"/>
        </w:rPr>
        <w:t>zip</w:t>
      </w:r>
      <w:r w:rsidRPr="007C6E4D">
        <w:rPr>
          <w:sz w:val="28"/>
          <w:szCs w:val="28"/>
        </w:rPr>
        <w:t>.</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left="720"/>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sz w:val="28"/>
          <w:szCs w:val="28"/>
        </w:rPr>
      </w:pPr>
      <w:r w:rsidRPr="007C6E4D">
        <w:rPr>
          <w:bCs/>
          <w:sz w:val="28"/>
          <w:szCs w:val="28"/>
        </w:rPr>
        <w:t xml:space="preserve">2.7. </w:t>
      </w:r>
      <w:r w:rsidRPr="007C6E4D">
        <w:rPr>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C6E4D" w:rsidRPr="007C6E4D" w:rsidRDefault="007C6E4D" w:rsidP="007C6E4D">
      <w:pPr>
        <w:widowControl w:val="0"/>
        <w:autoSpaceDE w:val="0"/>
        <w:autoSpaceDN w:val="0"/>
        <w:adjustRightInd w:val="0"/>
        <w:ind w:firstLine="54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Для предоставления типовой муниципальной услуги ОМСУ запрашиваются следующие документы:</w:t>
      </w:r>
    </w:p>
    <w:p w:rsidR="006B1BE0" w:rsidRDefault="006B1BE0" w:rsidP="007C6E4D">
      <w:pPr>
        <w:widowControl w:val="0"/>
        <w:autoSpaceDE w:val="0"/>
        <w:autoSpaceDN w:val="0"/>
        <w:adjustRightInd w:val="0"/>
        <w:ind w:firstLine="72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2.7.1. В целях предоставления земельного участка без проведения торгов (пункт 1 раздела </w:t>
      </w:r>
      <w:r w:rsidRPr="007C6E4D">
        <w:rPr>
          <w:sz w:val="28"/>
          <w:szCs w:val="28"/>
          <w:lang w:val="en-US"/>
        </w:rPr>
        <w:t>III</w:t>
      </w:r>
      <w:r w:rsidRPr="007C6E4D">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7C6E4D" w:rsidRPr="007C6E4D" w:rsidTr="00A7592E">
        <w:trPr>
          <w:jc w:val="center"/>
        </w:trPr>
        <w:tc>
          <w:tcPr>
            <w:tcW w:w="59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 п/п</w:t>
            </w:r>
          </w:p>
        </w:tc>
        <w:tc>
          <w:tcPr>
            <w:tcW w:w="514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Наименование</w:t>
            </w:r>
          </w:p>
        </w:tc>
        <w:tc>
          <w:tcPr>
            <w:tcW w:w="3725"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Орган и (или) организации, в распоряжении которых находится запрашиваемый документ</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1)</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2)</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кадастровый план территории (при поступлении заявления о предварительном согласовании предоставления земельного участка)</w:t>
            </w:r>
          </w:p>
          <w:p w:rsidR="007C6E4D" w:rsidRPr="007C6E4D" w:rsidRDefault="007C6E4D" w:rsidP="00A7592E">
            <w:pPr>
              <w:widowControl w:val="0"/>
              <w:autoSpaceDE w:val="0"/>
              <w:autoSpaceDN w:val="0"/>
              <w:adjustRightInd w:val="0"/>
              <w:jc w:val="both"/>
              <w:rPr>
                <w:sz w:val="28"/>
                <w:szCs w:val="28"/>
              </w:rPr>
            </w:pP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3)</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 xml:space="preserve">Управление Федеральной налоговой службы по Оренбургской области </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4)</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договор о комплексном освоении территории </w:t>
            </w:r>
          </w:p>
          <w:p w:rsidR="007C6E4D" w:rsidRPr="007C6E4D" w:rsidRDefault="007C6E4D" w:rsidP="00A7592E">
            <w:pPr>
              <w:widowControl w:val="0"/>
              <w:autoSpaceDE w:val="0"/>
              <w:autoSpaceDN w:val="0"/>
              <w:adjustRightInd w:val="0"/>
              <w:jc w:val="both"/>
              <w:rPr>
                <w:sz w:val="28"/>
                <w:szCs w:val="28"/>
              </w:rPr>
            </w:pPr>
            <w:r w:rsidRPr="007C6E4D">
              <w:rPr>
                <w:sz w:val="28"/>
                <w:szCs w:val="28"/>
              </w:rPr>
              <w:t>(в случае, предусмотренном пп. 4 п. 2 ст. 39.3 ЗК РФ)</w:t>
            </w:r>
          </w:p>
          <w:p w:rsidR="007C6E4D" w:rsidRPr="007C6E4D" w:rsidRDefault="007C6E4D" w:rsidP="00A7592E">
            <w:pPr>
              <w:widowControl w:val="0"/>
              <w:autoSpaceDE w:val="0"/>
              <w:autoSpaceDN w:val="0"/>
              <w:adjustRightInd w:val="0"/>
              <w:jc w:val="both"/>
              <w:rPr>
                <w:sz w:val="28"/>
                <w:szCs w:val="28"/>
              </w:rPr>
            </w:pP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5)</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6)</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7)</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Администрация Президента Российской Федерации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8)</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Аппарат Правительства Российской Федерации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9)</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Аппарат Губернатора и Правительства Оренбургской области</w:t>
            </w:r>
          </w:p>
        </w:tc>
      </w:tr>
    </w:tbl>
    <w:p w:rsidR="006B1BE0" w:rsidRDefault="006B1BE0" w:rsidP="007C6E4D">
      <w:pPr>
        <w:widowControl w:val="0"/>
        <w:autoSpaceDE w:val="0"/>
        <w:autoSpaceDN w:val="0"/>
        <w:adjustRightInd w:val="0"/>
        <w:ind w:firstLine="720"/>
        <w:jc w:val="both"/>
        <w:rPr>
          <w:sz w:val="28"/>
          <w:szCs w:val="28"/>
        </w:rPr>
      </w:pPr>
    </w:p>
    <w:p w:rsidR="006B1BE0" w:rsidRDefault="007C6E4D" w:rsidP="007C6E4D">
      <w:pPr>
        <w:widowControl w:val="0"/>
        <w:autoSpaceDE w:val="0"/>
        <w:autoSpaceDN w:val="0"/>
        <w:adjustRightInd w:val="0"/>
        <w:ind w:firstLine="720"/>
        <w:jc w:val="both"/>
        <w:rPr>
          <w:sz w:val="28"/>
          <w:szCs w:val="28"/>
        </w:rPr>
      </w:pPr>
      <w:r w:rsidRPr="007C6E4D">
        <w:rPr>
          <w:sz w:val="28"/>
          <w:szCs w:val="28"/>
        </w:rPr>
        <w:t xml:space="preserve">2.7.2. В целях предоставления земельного участка на торгах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(пункт 2 раздела </w:t>
      </w:r>
      <w:r w:rsidRPr="007C6E4D">
        <w:rPr>
          <w:sz w:val="28"/>
          <w:szCs w:val="28"/>
          <w:lang w:val="en-US"/>
        </w:rPr>
        <w:t>III</w:t>
      </w:r>
      <w:r w:rsidRPr="007C6E4D">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7C6E4D" w:rsidRPr="007C6E4D" w:rsidTr="00A7592E">
        <w:trPr>
          <w:jc w:val="center"/>
        </w:trPr>
        <w:tc>
          <w:tcPr>
            <w:tcW w:w="59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 п/п</w:t>
            </w:r>
          </w:p>
        </w:tc>
        <w:tc>
          <w:tcPr>
            <w:tcW w:w="514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Наименование</w:t>
            </w:r>
          </w:p>
        </w:tc>
        <w:tc>
          <w:tcPr>
            <w:tcW w:w="3725"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Орган и (или) организации, в распоряжении которых находится запрашиваемый документ</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1)</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2)</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кадастровый план территории (при поступлении заявления об утверждении схемы расположения земельного участка)</w:t>
            </w:r>
          </w:p>
          <w:p w:rsidR="007C6E4D" w:rsidRPr="007C6E4D" w:rsidRDefault="007C6E4D" w:rsidP="00A7592E">
            <w:pPr>
              <w:widowControl w:val="0"/>
              <w:autoSpaceDE w:val="0"/>
              <w:autoSpaceDN w:val="0"/>
              <w:adjustRightInd w:val="0"/>
              <w:jc w:val="both"/>
              <w:rPr>
                <w:sz w:val="28"/>
                <w:szCs w:val="28"/>
              </w:rPr>
            </w:pP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3)</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 xml:space="preserve">Управление Федеральной налоговой службы по Оренбургской области </w:t>
            </w:r>
          </w:p>
        </w:tc>
      </w:tr>
      <w:tr w:rsidR="007C6E4D" w:rsidRPr="007C6E4D" w:rsidTr="00A7592E">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6B1BE0" w:rsidRDefault="006B1BE0" w:rsidP="007C6E4D">
      <w:pPr>
        <w:widowControl w:val="0"/>
        <w:autoSpaceDE w:val="0"/>
        <w:autoSpaceDN w:val="0"/>
        <w:adjustRightInd w:val="0"/>
        <w:ind w:firstLine="72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2.7.3. Документы, перечисленные в настоящем подразделе, могут быть представлены заявителем самостоятельно.</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типовой муниципальной услуги.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7C6E4D" w:rsidRPr="007C6E4D" w:rsidRDefault="007C6E4D" w:rsidP="007C6E4D">
      <w:pPr>
        <w:widowControl w:val="0"/>
        <w:autoSpaceDE w:val="0"/>
        <w:autoSpaceDN w:val="0"/>
        <w:adjustRightInd w:val="0"/>
        <w:ind w:firstLine="720"/>
        <w:jc w:val="both"/>
        <w:rPr>
          <w:sz w:val="28"/>
          <w:szCs w:val="28"/>
        </w:rPr>
      </w:pPr>
    </w:p>
    <w:p w:rsidR="007C6E4D" w:rsidRPr="007C6E4D" w:rsidRDefault="007C6E4D" w:rsidP="007C6E4D">
      <w:pPr>
        <w:widowControl w:val="0"/>
        <w:autoSpaceDE w:val="0"/>
        <w:autoSpaceDN w:val="0"/>
        <w:adjustRightInd w:val="0"/>
        <w:jc w:val="center"/>
        <w:rPr>
          <w:sz w:val="28"/>
          <w:szCs w:val="28"/>
        </w:rPr>
      </w:pPr>
      <w:r w:rsidRPr="007C6E4D">
        <w:rPr>
          <w:sz w:val="28"/>
          <w:szCs w:val="28"/>
        </w:rPr>
        <w:t>2.8. Указание на запрет требовать от заявителя представления документов и информации или осуществления действий</w:t>
      </w:r>
    </w:p>
    <w:p w:rsidR="007C6E4D" w:rsidRPr="007C6E4D" w:rsidRDefault="007C6E4D" w:rsidP="007C6E4D">
      <w:pPr>
        <w:widowControl w:val="0"/>
        <w:autoSpaceDE w:val="0"/>
        <w:autoSpaceDN w:val="0"/>
        <w:adjustRightInd w:val="0"/>
        <w:ind w:firstLine="54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ОМСУ не вправе требовать от заявителя:</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09"/>
        <w:jc w:val="both"/>
        <w:textAlignment w:val="baseline"/>
        <w:rPr>
          <w:sz w:val="28"/>
          <w:szCs w:val="28"/>
        </w:rPr>
      </w:pPr>
      <w:r w:rsidRPr="007C6E4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09"/>
        <w:jc w:val="both"/>
        <w:textAlignment w:val="baseline"/>
        <w:rPr>
          <w:sz w:val="28"/>
          <w:szCs w:val="28"/>
        </w:rPr>
      </w:pPr>
      <w:r w:rsidRPr="007C6E4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
    <w:p w:rsidR="007C6E4D" w:rsidRPr="007C6E4D" w:rsidRDefault="007C6E4D" w:rsidP="007C6E4D">
      <w:pPr>
        <w:widowControl w:val="0"/>
        <w:autoSpaceDE w:val="0"/>
        <w:autoSpaceDN w:val="0"/>
        <w:adjustRightInd w:val="0"/>
        <w:ind w:firstLine="720"/>
        <w:jc w:val="both"/>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sz w:val="28"/>
          <w:szCs w:val="28"/>
        </w:rPr>
      </w:pPr>
      <w:r w:rsidRPr="007C6E4D">
        <w:rPr>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7C6E4D" w:rsidRPr="007C6E4D" w:rsidRDefault="007C6E4D" w:rsidP="007C6E4D">
      <w:pPr>
        <w:ind w:firstLine="708"/>
        <w:jc w:val="both"/>
        <w:rPr>
          <w:sz w:val="28"/>
          <w:szCs w:val="28"/>
        </w:rPr>
      </w:pPr>
      <w:r w:rsidRPr="007C6E4D">
        <w:rPr>
          <w:sz w:val="28"/>
          <w:szCs w:val="28"/>
        </w:rPr>
        <w:t>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предоставления типовой муниципальной услуги, поданы в соответствии с информацией о сроках и порядке предоставления типовой муниципальной услуги, опубликованной на Портале.</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sz w:val="28"/>
          <w:szCs w:val="28"/>
        </w:rPr>
      </w:pPr>
      <w:r w:rsidRPr="007C6E4D">
        <w:rPr>
          <w:sz w:val="28"/>
          <w:szCs w:val="28"/>
        </w:rPr>
        <w:t>2.10. Исчерпывающий перечень оснований для приостановления или отказа в предоставлении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заявление не соответствует требованиям, установленным Земельным кодексом Российской Федерации;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заявление подано в неуполномоченный орган;</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к заявлению не приложены документы, предоставляемые в соответствии с Земельным кодексом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2.10.3. Основания для отказа в предоставлении типовой муниципальной услуги в целях предоставления земельного участка без проведения торгов:</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2.10.4. Основания для отказа в предоставлении типовой муниципальной услуги в целях предоставления земельного участка на торгах:</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2.10.6.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Срок приостановления исчисляется в календарных днях с даты принятия решения о приостановлении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или отказе в предоставлении типовой муниципальной услуги выдается (направляется) заявителю не позднее следующего рабочего дня с даты принятия такого решения.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После устранения причин, послуживших основанием для отказа в предоставлении типовой муниципальной услуги, заявитель вправе обратиться повторно для получения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7C6E4D" w:rsidRPr="007C6E4D" w:rsidRDefault="007C6E4D" w:rsidP="007C6E4D">
      <w:pPr>
        <w:widowControl w:val="0"/>
        <w:overflowPunct w:val="0"/>
        <w:autoSpaceDE w:val="0"/>
        <w:autoSpaceDN w:val="0"/>
        <w:adjustRightInd w:val="0"/>
        <w:jc w:val="both"/>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7C6E4D" w:rsidRPr="007C6E4D" w:rsidRDefault="007C6E4D" w:rsidP="007C6E4D">
      <w:pPr>
        <w:widowControl w:val="0"/>
        <w:overflowPunct w:val="0"/>
        <w:autoSpaceDE w:val="0"/>
        <w:autoSpaceDN w:val="0"/>
        <w:adjustRightInd w:val="0"/>
        <w:ind w:firstLine="720"/>
        <w:jc w:val="both"/>
        <w:textAlignment w:val="baseline"/>
        <w:outlineLvl w:val="2"/>
        <w:rPr>
          <w:b/>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2.12. Размер и основания взимания государственной пошлины или иной платы, взимаемой с заявителя за предоставление типовой муниципальной услуги, порядок, размер и основания взимания платы за предоставление типовой муниципальной услуги,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7C6E4D" w:rsidRPr="007C6E4D" w:rsidRDefault="007C6E4D" w:rsidP="007C6E4D">
      <w:pPr>
        <w:widowControl w:val="0"/>
        <w:overflowPunct w:val="0"/>
        <w:autoSpaceDE w:val="0"/>
        <w:autoSpaceDN w:val="0"/>
        <w:adjustRightInd w:val="0"/>
        <w:jc w:val="both"/>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 xml:space="preserve">Типовая муниципальная услуга предоставляется без взимания государственной пошлины или иной платы.   </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 xml:space="preserve">Плата за предоставление услуг, которые являются необходимыми и обязательными для предоставления типовой муниципальной услуги, не взимается, в связи с отсутствием таких услуг.           </w:t>
      </w: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2.13.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7C6E4D" w:rsidRPr="007C6E4D" w:rsidRDefault="007C6E4D" w:rsidP="007C6E4D">
      <w:pPr>
        <w:widowControl w:val="0"/>
        <w:overflowPunct w:val="0"/>
        <w:autoSpaceDE w:val="0"/>
        <w:autoSpaceDN w:val="0"/>
        <w:adjustRightInd w:val="0"/>
        <w:jc w:val="both"/>
        <w:textAlignment w:val="baseline"/>
        <w:outlineLvl w:val="2"/>
        <w:rPr>
          <w:b/>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а) ознакомления с режимом работы МФЦ, а также с доступными для записи на прием датами и интервалами времени приема;</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б) записи в любые свободные для приема дату и время в пределах установленного в МФЦ графика приема заявителей.</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C6E4D" w:rsidRPr="007C6E4D" w:rsidRDefault="007C6E4D" w:rsidP="007C6E4D">
      <w:pPr>
        <w:widowControl w:val="0"/>
        <w:overflowPunct w:val="0"/>
        <w:autoSpaceDE w:val="0"/>
        <w:autoSpaceDN w:val="0"/>
        <w:adjustRightInd w:val="0"/>
        <w:ind w:firstLine="540"/>
        <w:jc w:val="both"/>
        <w:textAlignment w:val="baseline"/>
        <w:outlineLvl w:val="2"/>
        <w:rPr>
          <w:b/>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2.14. Срок регистрации заявления о предоставлении типовой муниципальной услуги</w:t>
      </w: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 xml:space="preserve">Регистрация заявления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 xml:space="preserve">Орган местного самоуправления/организация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7C6E4D" w:rsidRPr="007C6E4D" w:rsidRDefault="007C6E4D" w:rsidP="007C6E4D">
      <w:pPr>
        <w:widowControl w:val="0"/>
        <w:overflowPunct w:val="0"/>
        <w:autoSpaceDE w:val="0"/>
        <w:autoSpaceDN w:val="0"/>
        <w:adjustRightInd w:val="0"/>
        <w:ind w:firstLine="540"/>
        <w:jc w:val="both"/>
        <w:textAlignment w:val="baseline"/>
        <w:outlineLvl w:val="2"/>
        <w:rPr>
          <w:b/>
          <w:bCs/>
          <w:sz w:val="28"/>
          <w:szCs w:val="28"/>
        </w:rPr>
      </w:pPr>
      <w:r w:rsidRPr="007C6E4D">
        <w:rPr>
          <w:bCs/>
          <w:sz w:val="28"/>
          <w:szCs w:val="28"/>
        </w:rPr>
        <w:t xml:space="preserve"> </w:t>
      </w:r>
    </w:p>
    <w:p w:rsidR="007C6E4D" w:rsidRPr="007C6E4D" w:rsidRDefault="007C6E4D" w:rsidP="007C6E4D">
      <w:pPr>
        <w:ind w:right="-1" w:firstLine="720"/>
        <w:contextualSpacing/>
        <w:jc w:val="center"/>
        <w:rPr>
          <w:bCs/>
          <w:sz w:val="28"/>
          <w:szCs w:val="28"/>
        </w:rPr>
      </w:pPr>
      <w:r w:rsidRPr="007C6E4D">
        <w:rPr>
          <w:bCs/>
          <w:sz w:val="28"/>
          <w:szCs w:val="28"/>
        </w:rPr>
        <w:t>2.15. Требования к помещениям,</w:t>
      </w:r>
    </w:p>
    <w:p w:rsidR="007C6E4D" w:rsidRPr="007C6E4D" w:rsidRDefault="007C6E4D" w:rsidP="007C6E4D">
      <w:pPr>
        <w:ind w:right="-1" w:firstLine="720"/>
        <w:contextualSpacing/>
        <w:jc w:val="center"/>
        <w:rPr>
          <w:bCs/>
          <w:sz w:val="28"/>
          <w:szCs w:val="28"/>
        </w:rPr>
      </w:pPr>
      <w:r w:rsidRPr="007C6E4D">
        <w:rPr>
          <w:bCs/>
          <w:sz w:val="28"/>
          <w:szCs w:val="28"/>
        </w:rPr>
        <w:t>в которых предоставляется типовая муниципальная услуга,</w:t>
      </w:r>
    </w:p>
    <w:p w:rsidR="007C6E4D" w:rsidRPr="007C6E4D" w:rsidRDefault="007C6E4D" w:rsidP="007C6E4D">
      <w:pPr>
        <w:ind w:right="-1" w:firstLine="720"/>
        <w:contextualSpacing/>
        <w:jc w:val="center"/>
        <w:rPr>
          <w:bCs/>
          <w:sz w:val="28"/>
          <w:szCs w:val="28"/>
        </w:rPr>
      </w:pPr>
      <w:r w:rsidRPr="007C6E4D">
        <w:rPr>
          <w:bCs/>
          <w:sz w:val="28"/>
          <w:szCs w:val="28"/>
        </w:rPr>
        <w:t>к залу ожидания, информационным стендам, необходимым</w:t>
      </w:r>
    </w:p>
    <w:p w:rsidR="007C6E4D" w:rsidRPr="007C6E4D" w:rsidRDefault="007C6E4D" w:rsidP="007C6E4D">
      <w:pPr>
        <w:ind w:right="-1" w:firstLine="720"/>
        <w:contextualSpacing/>
        <w:jc w:val="center"/>
        <w:rPr>
          <w:bCs/>
          <w:sz w:val="28"/>
          <w:szCs w:val="28"/>
        </w:rPr>
      </w:pPr>
      <w:r w:rsidRPr="007C6E4D">
        <w:rPr>
          <w:bCs/>
          <w:sz w:val="28"/>
          <w:szCs w:val="28"/>
        </w:rPr>
        <w:t>для предоставления типовой муниципальной услуги</w:t>
      </w:r>
    </w:p>
    <w:p w:rsidR="007C6E4D" w:rsidRPr="007C6E4D" w:rsidRDefault="007C6E4D" w:rsidP="007C6E4D">
      <w:pPr>
        <w:ind w:right="-1" w:firstLine="720"/>
        <w:contextualSpacing/>
        <w:jc w:val="center"/>
        <w:rPr>
          <w:sz w:val="28"/>
          <w:szCs w:val="28"/>
        </w:rPr>
      </w:pP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Прием заявителей должен осуществляться в специально выделенном для этих целей помещении.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Места предоставления типовой муниципальной услуги должны быть:</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обеспечены доступными местами общественного пользования (туалеты) и хранения верхней одежды заявителей.</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2.16. Показатели доступности и качества типовой муниципальной услуги</w:t>
      </w:r>
    </w:p>
    <w:p w:rsidR="007C6E4D" w:rsidRPr="007C6E4D" w:rsidRDefault="007C6E4D" w:rsidP="007C6E4D">
      <w:pPr>
        <w:widowControl w:val="0"/>
        <w:overflowPunct w:val="0"/>
        <w:autoSpaceDE w:val="0"/>
        <w:autoSpaceDN w:val="0"/>
        <w:adjustRightInd w:val="0"/>
        <w:ind w:firstLine="72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2.16.1. Показателями доступности предоставления типовой муниципальной услуги являются: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соблюдение стандарта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3) предоставление возможности подачи заявления о предоставлении типовой муниципальной услуги и документов через Портал;</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4) предоставление возможности получения информации о ходе предоставления типовой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5) возможность получения типовой муниципальной услуги в многофункциональном центре предоставления государственных и муниципальных услуг;</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2.16.2. Показателями качества предоставления типовой муниципальной услуги являются: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1) отсутствие очередей при приеме (выдаче)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отсутствие нарушений сроков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3) отсутствие обоснованных жалоб со стороны заявителей по результатам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7C6E4D" w:rsidRPr="007C6E4D" w:rsidRDefault="007C6E4D" w:rsidP="007C6E4D">
      <w:pPr>
        <w:suppressAutoHyphens/>
        <w:autoSpaceDE w:val="0"/>
        <w:autoSpaceDN w:val="0"/>
        <w:adjustRightInd w:val="0"/>
        <w:ind w:firstLine="720"/>
        <w:jc w:val="both"/>
        <w:rPr>
          <w:sz w:val="28"/>
          <w:szCs w:val="28"/>
        </w:rPr>
      </w:pPr>
      <w:r w:rsidRPr="007C6E4D">
        <w:rPr>
          <w:sz w:val="28"/>
          <w:szCs w:val="28"/>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7C6E4D" w:rsidRPr="007C6E4D" w:rsidRDefault="007C6E4D" w:rsidP="007C6E4D">
      <w:pPr>
        <w:suppressAutoHyphens/>
        <w:autoSpaceDE w:val="0"/>
        <w:autoSpaceDN w:val="0"/>
        <w:adjustRightInd w:val="0"/>
        <w:ind w:firstLine="720"/>
        <w:jc w:val="both"/>
        <w:rPr>
          <w:sz w:val="28"/>
          <w:szCs w:val="28"/>
        </w:rPr>
      </w:pPr>
      <w:r w:rsidRPr="007C6E4D">
        <w:rPr>
          <w:sz w:val="28"/>
          <w:szCs w:val="28"/>
        </w:rPr>
        <w:t>при личном обращении заявителя с заявлением о предоставлении муниципальной услуги;</w:t>
      </w:r>
    </w:p>
    <w:p w:rsidR="007C6E4D" w:rsidRPr="007C6E4D" w:rsidRDefault="007C6E4D" w:rsidP="007C6E4D">
      <w:pPr>
        <w:suppressAutoHyphens/>
        <w:autoSpaceDE w:val="0"/>
        <w:autoSpaceDN w:val="0"/>
        <w:adjustRightInd w:val="0"/>
        <w:ind w:firstLine="720"/>
        <w:jc w:val="both"/>
        <w:rPr>
          <w:sz w:val="28"/>
          <w:szCs w:val="28"/>
        </w:rPr>
      </w:pPr>
      <w:r w:rsidRPr="007C6E4D">
        <w:rPr>
          <w:sz w:val="28"/>
          <w:szCs w:val="28"/>
        </w:rPr>
        <w:t>при личном получении заявителем результата предоставления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2.17.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2.17.1. При предоставлении типовой муниципальной услуги по экстерриториальному принципу, подача запросов, документов, информации, необходимых для 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2.17.2. Предоставление типовой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В случае если при обращении в электронной форме за получением типовой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 xml:space="preserve">2.17.3.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2.17.4. При предоставлении типовой муниципальной услуги в электронной форме осуществляется:</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а) получение информации о порядке и сроках предоставления услуги;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в) формирование запроса о предоставлении услуги;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г) прием и регистрация органом (организацией) запроса и иных документов, необходимых для предоставления услуги;</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е) получение результата предоставления услуги;</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ж) получение сведений о ходе выполнения запроса;</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з) осуществление оценки качества предоставления услуги;</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7C6E4D" w:rsidRPr="007C6E4D" w:rsidRDefault="007C6E4D" w:rsidP="007C6E4D">
      <w:pPr>
        <w:keepNext/>
        <w:widowControl w:val="0"/>
        <w:overflowPunct w:val="0"/>
        <w:autoSpaceDE w:val="0"/>
        <w:autoSpaceDN w:val="0"/>
        <w:adjustRightInd w:val="0"/>
        <w:ind w:right="-284"/>
        <w:jc w:val="both"/>
        <w:textAlignment w:val="baseline"/>
        <w:outlineLvl w:val="2"/>
        <w:rPr>
          <w:b/>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r w:rsidRPr="007C6E4D">
        <w:rPr>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ind w:firstLine="720"/>
        <w:jc w:val="both"/>
        <w:rPr>
          <w:sz w:val="28"/>
          <w:szCs w:val="28"/>
        </w:rPr>
      </w:pPr>
      <w:r w:rsidRPr="007C6E4D">
        <w:rPr>
          <w:sz w:val="28"/>
          <w:szCs w:val="28"/>
        </w:rPr>
        <w:t>Исчерпывающий перечень административных процедур по предоставлению типовой муниципальной услуги включает:</w:t>
      </w:r>
    </w:p>
    <w:p w:rsidR="007C6E4D" w:rsidRPr="007C6E4D" w:rsidRDefault="007C6E4D" w:rsidP="007C6E4D">
      <w:pPr>
        <w:ind w:firstLine="720"/>
        <w:jc w:val="both"/>
        <w:rPr>
          <w:sz w:val="28"/>
          <w:szCs w:val="28"/>
        </w:rPr>
      </w:pPr>
      <w:r w:rsidRPr="007C6E4D">
        <w:rPr>
          <w:sz w:val="28"/>
          <w:szCs w:val="28"/>
        </w:rPr>
        <w:t>1. Предоставление земельного участка без проведения торгов:</w:t>
      </w:r>
    </w:p>
    <w:p w:rsidR="007C6E4D" w:rsidRPr="007C6E4D" w:rsidRDefault="007C6E4D" w:rsidP="007C6E4D">
      <w:pPr>
        <w:ind w:firstLine="720"/>
        <w:jc w:val="both"/>
        <w:rPr>
          <w:sz w:val="28"/>
          <w:szCs w:val="28"/>
        </w:rPr>
      </w:pPr>
      <w:r w:rsidRPr="007C6E4D">
        <w:rPr>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 xml:space="preserve">рассмотрение поступившего заявления,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overflowPunct w:val="0"/>
        <w:autoSpaceDE w:val="0"/>
        <w:autoSpaceDN w:val="0"/>
        <w:adjustRightInd w:val="0"/>
        <w:ind w:left="720"/>
        <w:jc w:val="both"/>
        <w:textAlignment w:val="baseline"/>
        <w:rPr>
          <w:sz w:val="28"/>
          <w:szCs w:val="28"/>
        </w:rPr>
      </w:pPr>
      <w:r w:rsidRPr="007C6E4D">
        <w:rPr>
          <w:sz w:val="28"/>
          <w:szCs w:val="28"/>
        </w:rPr>
        <w:t>2) предоставление земельного участка без проведения торгов: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рассмотрение поступившего заявления, проверка документов, подготовка проектов решений (договоров);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overflowPunct w:val="0"/>
        <w:autoSpaceDE w:val="0"/>
        <w:autoSpaceDN w:val="0"/>
        <w:adjustRightInd w:val="0"/>
        <w:ind w:left="720"/>
        <w:jc w:val="both"/>
        <w:textAlignment w:val="baseline"/>
        <w:rPr>
          <w:sz w:val="28"/>
          <w:szCs w:val="28"/>
        </w:rPr>
      </w:pPr>
      <w:r w:rsidRPr="007C6E4D">
        <w:rPr>
          <w:sz w:val="28"/>
          <w:szCs w:val="28"/>
        </w:rPr>
        <w:t>2. Предоставление земельного участка на торгах:</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 xml:space="preserve">рассмотрение поступившего заявления,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autoSpaceDE w:val="0"/>
        <w:autoSpaceDN w:val="0"/>
        <w:adjustRightInd w:val="0"/>
        <w:ind w:left="720"/>
        <w:jc w:val="both"/>
        <w:rPr>
          <w:sz w:val="28"/>
          <w:szCs w:val="28"/>
        </w:rPr>
      </w:pPr>
      <w:r w:rsidRPr="007C6E4D">
        <w:rPr>
          <w:sz w:val="28"/>
          <w:szCs w:val="28"/>
        </w:rPr>
        <w:t>2) принятие решения о предоставлении земельного участка на торгах:</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bCs/>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 xml:space="preserve">рассмотрение поступившего заявления,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7797"/>
          <w:tab w:val="left" w:pos="1134"/>
        </w:tabs>
        <w:autoSpaceDE w:val="0"/>
        <w:autoSpaceDN w:val="0"/>
        <w:adjustRightInd w:val="0"/>
        <w:ind w:left="0" w:right="-1" w:firstLine="709"/>
        <w:jc w:val="both"/>
        <w:outlineLvl w:val="2"/>
        <w:rPr>
          <w:sz w:val="28"/>
          <w:szCs w:val="28"/>
        </w:rPr>
      </w:pPr>
      <w:r w:rsidRPr="007C6E4D">
        <w:rPr>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7C6E4D" w:rsidRPr="007C6E4D" w:rsidRDefault="007C6E4D" w:rsidP="007C6E4D">
      <w:pPr>
        <w:widowControl w:val="0"/>
        <w:numPr>
          <w:ilvl w:val="0"/>
          <w:numId w:val="17"/>
        </w:numPr>
        <w:tabs>
          <w:tab w:val="clear" w:pos="1429"/>
          <w:tab w:val="num" w:pos="-7797"/>
          <w:tab w:val="left" w:pos="1134"/>
        </w:tabs>
        <w:autoSpaceDE w:val="0"/>
        <w:autoSpaceDN w:val="0"/>
        <w:adjustRightInd w:val="0"/>
        <w:ind w:left="0" w:right="-1" w:firstLine="709"/>
        <w:jc w:val="both"/>
        <w:outlineLvl w:val="2"/>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autoSpaceDE w:val="0"/>
        <w:autoSpaceDN w:val="0"/>
        <w:adjustRightInd w:val="0"/>
        <w:ind w:left="720"/>
        <w:jc w:val="both"/>
        <w:rPr>
          <w:sz w:val="28"/>
          <w:szCs w:val="28"/>
        </w:rPr>
      </w:pPr>
      <w:r w:rsidRPr="007C6E4D">
        <w:rPr>
          <w:sz w:val="28"/>
          <w:szCs w:val="28"/>
        </w:rPr>
        <w:t>3) предоставление земельного участка на торгах:</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прием и регистрация заявки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 xml:space="preserve">рассмотрение поступившей заявки,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принятие решения о допуске к участию в аукционе;</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проведение аукциона;</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подписание проектов договоров купли-продажи, аренды земельного участка;</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ind w:firstLine="720"/>
        <w:jc w:val="both"/>
        <w:rPr>
          <w:sz w:val="28"/>
          <w:szCs w:val="28"/>
        </w:rPr>
      </w:pPr>
      <w:r w:rsidRPr="007C6E4D">
        <w:rPr>
          <w:sz w:val="28"/>
          <w:szCs w:val="28"/>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7C6E4D" w:rsidRPr="007C6E4D" w:rsidRDefault="007C6E4D" w:rsidP="007C6E4D">
      <w:pPr>
        <w:ind w:firstLine="720"/>
        <w:jc w:val="both"/>
        <w:rPr>
          <w:sz w:val="28"/>
          <w:szCs w:val="28"/>
        </w:rPr>
      </w:pPr>
      <w:r w:rsidRPr="007C6E4D">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7C6E4D" w:rsidRPr="007C6E4D" w:rsidRDefault="007C6E4D" w:rsidP="007C6E4D">
      <w:pPr>
        <w:ind w:firstLine="720"/>
        <w:jc w:val="both"/>
        <w:rPr>
          <w:sz w:val="28"/>
          <w:szCs w:val="28"/>
        </w:rPr>
      </w:pPr>
      <w:r w:rsidRPr="007C6E4D">
        <w:rPr>
          <w:sz w:val="28"/>
          <w:szCs w:val="28"/>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7C6E4D" w:rsidRPr="007C6E4D" w:rsidRDefault="007C6E4D" w:rsidP="007C6E4D">
      <w:pPr>
        <w:ind w:firstLine="720"/>
        <w:jc w:val="both"/>
        <w:rPr>
          <w:sz w:val="28"/>
          <w:szCs w:val="28"/>
        </w:rPr>
      </w:pPr>
      <w:r w:rsidRPr="007C6E4D">
        <w:rPr>
          <w:sz w:val="28"/>
          <w:szCs w:val="28"/>
        </w:rPr>
        <w:t>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предоставлении типовой муниципальной услуги в электронной форме (при подаче заявления через Портал) заявителю обеспечиваются: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получение информации о порядке и сроках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запись на прием в МФЦ для подачи запроса о предоставлении услуги (далее - запрос);</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формирование запроса;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прием и регистрация органом местного самоуправления запроса и иных документов, необходимых для предоставления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получение результата предоставления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получение сведений о ходе выполнения запроса;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осуществление оценки качества предоставления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завершении действий, при предоставлении типовой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предоставлении государственной услуги в электронной форме заявителю направляются: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а) уведомление о записи на прием в МФЦ, содержащее сведения о дате, времени и месте приема;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б) уведомление о приеме и регистрации документов, необходимых для предоставления типовой муниципальной услуги, содержащее сведения о факте приема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предоставления типовой муниципальной услуги либо мотивированный отказ в приеме документов, необходимых для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p>
    <w:p w:rsidR="007C6E4D" w:rsidRPr="007C6E4D" w:rsidRDefault="007C6E4D" w:rsidP="007C6E4D">
      <w:pPr>
        <w:widowControl w:val="0"/>
        <w:tabs>
          <w:tab w:val="left" w:pos="4744"/>
        </w:tabs>
        <w:overflowPunct w:val="0"/>
        <w:autoSpaceDE w:val="0"/>
        <w:autoSpaceDN w:val="0"/>
        <w:adjustRightInd w:val="0"/>
        <w:ind w:firstLine="720"/>
        <w:jc w:val="center"/>
        <w:textAlignment w:val="baseline"/>
        <w:outlineLvl w:val="1"/>
        <w:rPr>
          <w:sz w:val="28"/>
          <w:szCs w:val="28"/>
        </w:rPr>
      </w:pPr>
      <w:r w:rsidRPr="007C6E4D">
        <w:rPr>
          <w:sz w:val="28"/>
          <w:szCs w:val="28"/>
        </w:rPr>
        <w:t>3.1. Предоставление земельного участка без проведения торгов</w:t>
      </w:r>
    </w:p>
    <w:p w:rsidR="007C6E4D" w:rsidRPr="007C6E4D" w:rsidRDefault="007C6E4D" w:rsidP="007C6E4D">
      <w:pPr>
        <w:widowControl w:val="0"/>
        <w:tabs>
          <w:tab w:val="left" w:pos="4744"/>
        </w:tabs>
        <w:overflowPunct w:val="0"/>
        <w:autoSpaceDE w:val="0"/>
        <w:autoSpaceDN w:val="0"/>
        <w:adjustRightInd w:val="0"/>
        <w:ind w:firstLine="720"/>
        <w:textAlignment w:val="baseline"/>
        <w:outlineLvl w:val="1"/>
        <w:rPr>
          <w:sz w:val="28"/>
          <w:szCs w:val="28"/>
        </w:rPr>
      </w:pP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b/>
          <w:sz w:val="28"/>
          <w:szCs w:val="28"/>
        </w:rPr>
      </w:pPr>
      <w:r w:rsidRPr="007C6E4D">
        <w:rPr>
          <w:b/>
          <w:sz w:val="28"/>
          <w:szCs w:val="28"/>
        </w:rPr>
        <w:t>3.1.1. Предварительное согласование предоставления земельного участка.</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overflowPunct w:val="0"/>
        <w:autoSpaceDE w:val="0"/>
        <w:autoSpaceDN w:val="0"/>
        <w:adjustRightInd w:val="0"/>
        <w:ind w:firstLine="709"/>
        <w:textAlignment w:val="baseline"/>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4) рассмотрение поступившего заявления, проверка документов, подготовка проектов решений:</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6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7C6E4D" w:rsidRPr="007C6E4D" w:rsidRDefault="007C6E4D" w:rsidP="007C6E4D">
      <w:pPr>
        <w:ind w:firstLine="709"/>
        <w:jc w:val="both"/>
        <w:rPr>
          <w:sz w:val="28"/>
          <w:szCs w:val="28"/>
        </w:rPr>
      </w:pPr>
      <w:r w:rsidRPr="007C6E4D">
        <w:rPr>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6)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autoSpaceDE w:val="0"/>
        <w:autoSpaceDN w:val="0"/>
        <w:adjustRightInd w:val="0"/>
        <w:ind w:firstLine="540"/>
        <w:jc w:val="both"/>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3.1.2. Предоставление земельного участка без проведения торгов:</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4) рассмотрение поступившего заявления, проверка документов, подготовка проектов решений (договоров):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6)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jc w:val="center"/>
        <w:textAlignment w:val="baseline"/>
        <w:outlineLvl w:val="2"/>
        <w:rPr>
          <w:sz w:val="28"/>
          <w:szCs w:val="28"/>
        </w:rPr>
      </w:pPr>
      <w:r w:rsidRPr="007C6E4D">
        <w:rPr>
          <w:sz w:val="28"/>
          <w:szCs w:val="28"/>
        </w:rPr>
        <w:t>3.2. Предоставление земельного участка на торгах</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3.2.1. Утверждение схемы расположения земельного участка:</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4) рассмотрение поступившего заявления, проверка документов, подготовка проектов решений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6)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3.2.2. Принятие решения о предоставлении земельного участка на торгах:</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18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запрашиваемых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 рассмотрение поступившего заявления и проверка документов, подготовка проектов решений: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исполнитель рассматривает заявление и проверяет наличие или отсутствие оснований для отказа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15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2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7)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2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3.2.3. Предоставление земельного участка на торгах:</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1) прием и регистрация заявки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поступившая заявка с приложенными к ней документами регистрируется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15 минут;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заявки в ОМСУ;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2)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w:t>
      </w:r>
      <w:r w:rsidRPr="007C6E4D">
        <w:rPr>
          <w:sz w:val="28"/>
          <w:szCs w:val="28"/>
        </w:rPr>
        <w:tab/>
        <w:t>рассмотрение поступившей заявки, проверка документов, подготовка проектов решений: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4)</w:t>
      </w:r>
      <w:r w:rsidRPr="007C6E4D">
        <w:rPr>
          <w:sz w:val="28"/>
          <w:szCs w:val="28"/>
        </w:rPr>
        <w:tab/>
        <w:t>принятие решения о допуске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2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w:t>
      </w:r>
      <w:r w:rsidRPr="007C6E4D">
        <w:rPr>
          <w:sz w:val="28"/>
          <w:szCs w:val="28"/>
        </w:rPr>
        <w:tab/>
        <w:t>проведение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проведение аукциона возлагается на комиссию, которая из числа своих членов назначает аукциониста (при наличии);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аукцион ведет аукционист (должностное лицо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6) подписание проектов договоров купли-продажи, аренды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уполномоченное на подписание проектов договоров, рассматривает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6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7)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2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center"/>
        <w:textAlignment w:val="baseline"/>
        <w:outlineLvl w:val="2"/>
        <w:rPr>
          <w:sz w:val="28"/>
          <w:szCs w:val="28"/>
        </w:rPr>
      </w:pPr>
      <w:r w:rsidRPr="007C6E4D">
        <w:rPr>
          <w:sz w:val="28"/>
          <w:szCs w:val="28"/>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3.6.1. Административные процедуры (действия), выполняемые МФЦ, описываются в соглашении о взаимодействии между ОМСУ и МФЦ.</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Порядок выполнения МФЦ следующих административных процедур (действий) (в случае, если типовая муниципальная услуга предоставляется посредством обращения заявителя в МФЦ):</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1) информирование заявителей о порядке предоставления типовой муниципальной услуги в МФЦ, ходе выполнения запроса о предоставлении типовой муниципальной услуги, по иным вопросам, связанным с предоставлением типовой муниципальной услуги, а также консультирование заявителей о порядке предоставления типовой муниципальной услуги в МФЦ.</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Информация о местонахождении, графике работы, контактных телефонах МФЦ, участвующих в предоставлении типовой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Основными требованиями к порядку информирования заявителей о предоставлении типовой муниципальной услуги являются достоверность предоставляемой информации, четкость в изложении информации, полнота информирования;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2) прием запросов заявителей о предоставлении типовой муниципальной услуги и иных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Специалист МФЦ, осуществляющий прием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 должен представить самостоятельно, и уведомляет об этом заявителя;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г) проверяет соответствие представленных документов установленным требованиям;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 распечатывает бланк заявления и предлагает заявителю собственноручно заполнить его;</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ж) проверяет полноту оформления заявления;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з) принимает заявление;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 выдача заявителю результата предоставления 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ОМСУ, а также выдача документов, включая составление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Специалист МФЦ, осуществляющий выдачу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 устанавливает личность заявителя;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б) знакомит с перечнем и содержанием выдаваемых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выдает заявителю результат предоставления типовой муниципальной услуги или письмо с мотивированным отказом в предоставлении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3.6.2. В случае выявления опечаток и (или) ошибок, допущенных ОМСУ в документах, выданных в результате предоставления типовой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типовой муниципальной услуги документах.</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ОМСУ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типовой муниципальной услуги документах должностное лицо ОМСУ, ответственное за предоставление типовой муниципальной услуги, осуществляет исправление и замену указанных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отсутствия опечаток и (или) ошибок в документах, выданных в результате предоставления типовой муниципальной услуги, должностное лицо ОМСУ, ответственное за предоставление типовой муниципальной услуги, письменно сообщает заявителю об отсутствии таких опечаток и (или) ошибок.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jc w:val="center"/>
        <w:rPr>
          <w:b/>
          <w:sz w:val="28"/>
          <w:szCs w:val="28"/>
        </w:rPr>
      </w:pPr>
      <w:r w:rsidRPr="007C6E4D">
        <w:rPr>
          <w:b/>
          <w:sz w:val="28"/>
          <w:szCs w:val="28"/>
        </w:rPr>
        <w:t>IV. Формы контроля за предоставлением типовой муниципальной услуги</w:t>
      </w:r>
    </w:p>
    <w:p w:rsidR="007C6E4D" w:rsidRPr="007C6E4D" w:rsidRDefault="007C6E4D" w:rsidP="007C6E4D">
      <w:pPr>
        <w:ind w:firstLine="539"/>
        <w:rPr>
          <w:sz w:val="28"/>
          <w:szCs w:val="28"/>
        </w:rPr>
      </w:pPr>
    </w:p>
    <w:p w:rsidR="007C6E4D" w:rsidRPr="007C6E4D" w:rsidRDefault="007C6E4D" w:rsidP="007C6E4D">
      <w:pPr>
        <w:overflowPunct w:val="0"/>
        <w:autoSpaceDE w:val="0"/>
        <w:autoSpaceDN w:val="0"/>
        <w:adjustRightInd w:val="0"/>
        <w:ind w:left="642" w:right="601"/>
        <w:jc w:val="center"/>
        <w:textAlignment w:val="baseline"/>
        <w:rPr>
          <w:sz w:val="28"/>
          <w:szCs w:val="28"/>
        </w:rPr>
      </w:pPr>
      <w:r w:rsidRPr="007C6E4D">
        <w:rPr>
          <w:sz w:val="28"/>
          <w:szCs w:val="28"/>
        </w:rPr>
        <w:t>4.1. Порядок осуществления текущего контроля за соблюдением и исполнением уполномоченными должностными лицами ОМСУ положений Административного регламента, а также принятием ими решений</w:t>
      </w:r>
    </w:p>
    <w:p w:rsidR="007C6E4D" w:rsidRPr="007C6E4D" w:rsidRDefault="007C6E4D" w:rsidP="007C6E4D">
      <w:pPr>
        <w:widowControl w:val="0"/>
        <w:overflowPunct w:val="0"/>
        <w:autoSpaceDE w:val="0"/>
        <w:autoSpaceDN w:val="0"/>
        <w:adjustRightInd w:val="0"/>
        <w:ind w:left="642" w:right="601"/>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 ОМСУ, ответственными за предоставление типовой муниципальной услуги. </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2) Полномочия должностных лиц, осуществляющих текущий контроль, устанавливаются локальными нормативными актами ОМСУ.</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left="1351" w:right="884"/>
        <w:jc w:val="center"/>
        <w:textAlignment w:val="baseline"/>
        <w:rPr>
          <w:sz w:val="28"/>
          <w:szCs w:val="28"/>
        </w:rPr>
      </w:pPr>
      <w:r w:rsidRPr="007C6E4D">
        <w:rPr>
          <w:sz w:val="28"/>
          <w:szCs w:val="28"/>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2) Проверки могут быть плановыми и внеплановыми. Порядок и периодичность осуществления плановых проверок устанавливается планом работы ОМСУ. Периодичность плановых проверок составляет не реже 1 раза в 3 года.</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Проверка также может проводиться по конкретному обращению (жалобе) заявителя.</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left="1134" w:right="1133"/>
        <w:jc w:val="center"/>
        <w:textAlignment w:val="baseline"/>
        <w:rPr>
          <w:sz w:val="28"/>
          <w:szCs w:val="28"/>
        </w:rPr>
      </w:pPr>
      <w:r w:rsidRPr="007C6E4D">
        <w:rPr>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4.4. Требования к порядку и формам контроля за предоставлением</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типовой муниципальной услуги, в том числе со стороны граждан,</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их объединений и организаций</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C6E4D" w:rsidRPr="007C6E4D" w:rsidRDefault="007C6E4D" w:rsidP="007C6E4D">
      <w:pPr>
        <w:widowControl w:val="0"/>
        <w:overflowPunct w:val="0"/>
        <w:autoSpaceDE w:val="0"/>
        <w:autoSpaceDN w:val="0"/>
        <w:adjustRightInd w:val="0"/>
        <w:ind w:left="642" w:right="601"/>
        <w:jc w:val="center"/>
        <w:textAlignment w:val="baseline"/>
        <w:rPr>
          <w:sz w:val="28"/>
          <w:szCs w:val="28"/>
          <w:highlight w:val="yellow"/>
        </w:rPr>
      </w:pP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V. Досудебный (внесудебный) порядок обжалования</w:t>
      </w: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решений и действий (бездействия) органов</w:t>
      </w: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местного самоуправления, предоставляющих</w:t>
      </w: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типовую муниципальную услугу, а также их должностных лиц</w:t>
      </w:r>
    </w:p>
    <w:p w:rsidR="007C6E4D" w:rsidRPr="007C6E4D" w:rsidRDefault="007C6E4D" w:rsidP="007C6E4D">
      <w:pPr>
        <w:widowControl w:val="0"/>
        <w:overflowPunct w:val="0"/>
        <w:autoSpaceDE w:val="0"/>
        <w:autoSpaceDN w:val="0"/>
        <w:adjustRightInd w:val="0"/>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5.1. Информация для заинтересованных лиц об их праве</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на досудебное (внесудебное) обжалование действий</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(бездействия) и (или) решений, принятых (осуществленных)</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в ходе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В случае если заявитель считает, что в ходе предоставления типовой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5.2. Органы местного самоуправления, организации и уполномоченные</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на рассмотрение жалобы лица, которым может быть направлена</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жалоба заявителя в досудебном (внесудебном) порядке</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Жалоба подается в орган местного самоуправления, МФЦ либо в орган, являющийся учредителем МФЦ.</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Жалобы на решения и действия (бездействие) руководителя органа местного самоуправления подаются в вышестоящий орган.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5.3. Способы информирования заявителей о порядке подачи</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и рассмотрения жалобы, в том числе с использованием Портала</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 на официальном сайте министерства, на Портале.</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5.4. Перечень нормативных правовых актов, регулирующих порядок</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досудебного (внесудебного) обжалования решений и действий</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(бездействия) органа местного самоуправления, а также его должностных лиц</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296355" w:rsidRDefault="00296355" w:rsidP="00296355">
      <w:pPr>
        <w:widowControl w:val="0"/>
        <w:autoSpaceDE w:val="0"/>
        <w:autoSpaceDN w:val="0"/>
        <w:adjustRightInd w:val="0"/>
        <w:ind w:firstLine="54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296355" w:rsidRDefault="00296355" w:rsidP="00296355">
      <w:pPr>
        <w:widowControl w:val="0"/>
        <w:autoSpaceDE w:val="0"/>
        <w:autoSpaceDN w:val="0"/>
        <w:adjustRightInd w:val="0"/>
        <w:ind w:firstLine="540"/>
        <w:jc w:val="both"/>
        <w:rPr>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Pr>
            <w:rStyle w:val="af2"/>
            <w:sz w:val="28"/>
            <w:szCs w:val="28"/>
          </w:rPr>
          <w:t>Конституцией</w:t>
        </w:r>
      </w:hyperlink>
      <w:r>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296355" w:rsidRDefault="00296355" w:rsidP="00296355">
      <w:pPr>
        <w:widowControl w:val="0"/>
        <w:autoSpaceDE w:val="0"/>
        <w:autoSpaceDN w:val="0"/>
        <w:adjustRightInd w:val="0"/>
        <w:ind w:firstLine="540"/>
        <w:jc w:val="both"/>
        <w:rPr>
          <w:sz w:val="28"/>
          <w:szCs w:val="28"/>
        </w:rPr>
      </w:pPr>
      <w:r>
        <w:rPr>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Pr>
            <w:rStyle w:val="af2"/>
            <w:sz w:val="28"/>
            <w:szCs w:val="28"/>
          </w:rPr>
          <w:t>кодексом</w:t>
        </w:r>
      </w:hyperlink>
      <w:r>
        <w:rPr>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296355" w:rsidRDefault="00296355" w:rsidP="00296355">
      <w:pPr>
        <w:widowControl w:val="0"/>
        <w:autoSpaceDE w:val="0"/>
        <w:autoSpaceDN w:val="0"/>
        <w:adjustRightInd w:val="0"/>
        <w:ind w:firstLine="540"/>
        <w:jc w:val="both"/>
        <w:rPr>
          <w:sz w:val="28"/>
          <w:szCs w:val="28"/>
        </w:rPr>
      </w:pPr>
      <w:r>
        <w:rPr>
          <w:sz w:val="28"/>
          <w:szCs w:val="28"/>
        </w:rPr>
        <w:t xml:space="preserve">Федеральным </w:t>
      </w:r>
      <w:hyperlink r:id="rId1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Pr>
            <w:rStyle w:val="af2"/>
            <w:sz w:val="28"/>
            <w:szCs w:val="28"/>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296355" w:rsidRDefault="00296355" w:rsidP="00296355">
      <w:pPr>
        <w:pStyle w:val="ConsPlusNormal"/>
        <w:ind w:firstLine="540"/>
        <w:jc w:val="both"/>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296355" w:rsidRDefault="00296355" w:rsidP="00296355">
      <w:pPr>
        <w:widowControl w:val="0"/>
        <w:autoSpaceDE w:val="0"/>
        <w:autoSpaceDN w:val="0"/>
        <w:adjustRightInd w:val="0"/>
        <w:ind w:firstLine="540"/>
        <w:jc w:val="both"/>
        <w:rPr>
          <w:sz w:val="28"/>
          <w:szCs w:val="28"/>
        </w:rPr>
      </w:pPr>
      <w:r>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296355" w:rsidRDefault="00296355" w:rsidP="00296355">
      <w:pPr>
        <w:widowControl w:val="0"/>
        <w:autoSpaceDE w:val="0"/>
        <w:autoSpaceDN w:val="0"/>
        <w:adjustRightInd w:val="0"/>
        <w:ind w:firstLine="540"/>
        <w:jc w:val="both"/>
        <w:rPr>
          <w:sz w:val="28"/>
          <w:szCs w:val="28"/>
        </w:rPr>
      </w:pPr>
      <w:r>
        <w:rPr>
          <w:sz w:val="28"/>
          <w:szCs w:val="28"/>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f2"/>
            <w:sz w:val="28"/>
            <w:szCs w:val="28"/>
          </w:rPr>
          <w:t>законом</w:t>
        </w:r>
      </w:hyperlink>
      <w:r>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296355" w:rsidRDefault="00296355" w:rsidP="00296355">
      <w:pPr>
        <w:widowControl w:val="0"/>
        <w:autoSpaceDE w:val="0"/>
        <w:autoSpaceDN w:val="0"/>
        <w:adjustRightInd w:val="0"/>
        <w:ind w:firstLine="540"/>
        <w:jc w:val="both"/>
        <w:rPr>
          <w:sz w:val="28"/>
          <w:szCs w:val="28"/>
        </w:rPr>
      </w:pPr>
      <w:r>
        <w:rPr>
          <w:sz w:val="28"/>
          <w:szCs w:val="28"/>
        </w:rPr>
        <w:t xml:space="preserve">Федеральным </w:t>
      </w:r>
      <w:hyperlink r:id="rId12" w:tooltip="Федеральный закон от 06.04.2011 N 63-ФЗ (ред. от 28.06.2014) &quot;Об электронной подписи&quot;{КонсультантПлюс}" w:history="1">
        <w:r>
          <w:rPr>
            <w:rStyle w:val="af2"/>
            <w:sz w:val="28"/>
            <w:szCs w:val="28"/>
          </w:rPr>
          <w:t>законом</w:t>
        </w:r>
      </w:hyperlink>
      <w:r>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296355" w:rsidRDefault="00296355" w:rsidP="00296355">
      <w:pPr>
        <w:widowControl w:val="0"/>
        <w:autoSpaceDE w:val="0"/>
        <w:autoSpaceDN w:val="0"/>
        <w:adjustRightInd w:val="0"/>
        <w:ind w:firstLine="540"/>
        <w:jc w:val="both"/>
        <w:rPr>
          <w:sz w:val="28"/>
          <w:szCs w:val="28"/>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Pr>
            <w:rStyle w:val="af2"/>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296355" w:rsidRDefault="00296355" w:rsidP="00296355">
      <w:pPr>
        <w:widowControl w:val="0"/>
        <w:autoSpaceDE w:val="0"/>
        <w:autoSpaceDN w:val="0"/>
        <w:adjustRightInd w:val="0"/>
        <w:ind w:firstLine="540"/>
        <w:jc w:val="both"/>
        <w:rPr>
          <w:sz w:val="28"/>
          <w:szCs w:val="28"/>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Pr>
            <w:rStyle w:val="af2"/>
            <w:sz w:val="28"/>
            <w:szCs w:val="28"/>
          </w:rPr>
          <w:t>постановлением</w:t>
        </w:r>
      </w:hyperlink>
      <w:r>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296355" w:rsidRDefault="00296355" w:rsidP="00296355">
      <w:pPr>
        <w:widowControl w:val="0"/>
        <w:autoSpaceDE w:val="0"/>
        <w:autoSpaceDN w:val="0"/>
        <w:adjustRightInd w:val="0"/>
        <w:ind w:firstLine="540"/>
        <w:jc w:val="both"/>
        <w:rPr>
          <w:sz w:val="28"/>
          <w:szCs w:val="28"/>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Pr>
            <w:rStyle w:val="af2"/>
            <w:sz w:val="28"/>
            <w:szCs w:val="28"/>
          </w:rPr>
          <w:t>постановлением</w:t>
        </w:r>
      </w:hyperlink>
      <w:r>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296355" w:rsidRDefault="00296355" w:rsidP="00296355">
      <w:pPr>
        <w:widowControl w:val="0"/>
        <w:autoSpaceDE w:val="0"/>
        <w:autoSpaceDN w:val="0"/>
        <w:adjustRightInd w:val="0"/>
        <w:ind w:firstLine="540"/>
        <w:jc w:val="both"/>
        <w:rPr>
          <w:sz w:val="28"/>
          <w:szCs w:val="28"/>
        </w:rPr>
      </w:pPr>
      <w:r>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296355" w:rsidRDefault="00296355" w:rsidP="00296355">
      <w:pPr>
        <w:widowControl w:val="0"/>
        <w:autoSpaceDE w:val="0"/>
        <w:autoSpaceDN w:val="0"/>
        <w:adjustRightInd w:val="0"/>
        <w:ind w:firstLine="567"/>
        <w:jc w:val="both"/>
        <w:rPr>
          <w:sz w:val="28"/>
          <w:szCs w:val="28"/>
        </w:rPr>
      </w:pPr>
      <w:r>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296355" w:rsidRDefault="00296355" w:rsidP="00296355">
      <w:pPr>
        <w:widowControl w:val="0"/>
        <w:autoSpaceDE w:val="0"/>
        <w:autoSpaceDN w:val="0"/>
        <w:adjustRightInd w:val="0"/>
        <w:ind w:firstLine="567"/>
        <w:jc w:val="both"/>
        <w:rPr>
          <w:sz w:val="28"/>
          <w:szCs w:val="28"/>
        </w:rPr>
      </w:pPr>
      <w:r>
        <w:rPr>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296355" w:rsidRDefault="00296355" w:rsidP="00296355">
      <w:pPr>
        <w:widowControl w:val="0"/>
        <w:autoSpaceDE w:val="0"/>
        <w:autoSpaceDN w:val="0"/>
        <w:adjustRightInd w:val="0"/>
        <w:ind w:firstLine="540"/>
        <w:jc w:val="both"/>
        <w:rPr>
          <w:sz w:val="28"/>
          <w:szCs w:val="28"/>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Pr>
            <w:rStyle w:val="af2"/>
            <w:sz w:val="28"/>
            <w:szCs w:val="28"/>
          </w:rPr>
          <w:t>постановлением</w:t>
        </w:r>
      </w:hyperlink>
      <w:r>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296355" w:rsidRDefault="00296355" w:rsidP="00296355">
      <w:pPr>
        <w:widowControl w:val="0"/>
        <w:autoSpaceDE w:val="0"/>
        <w:autoSpaceDN w:val="0"/>
        <w:adjustRightInd w:val="0"/>
        <w:ind w:firstLine="540"/>
        <w:jc w:val="both"/>
        <w:rPr>
          <w:sz w:val="28"/>
          <w:szCs w:val="28"/>
        </w:rPr>
      </w:pPr>
      <w:r>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296355" w:rsidRDefault="00296355" w:rsidP="00296355">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96355" w:rsidRDefault="00296355" w:rsidP="00296355">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296355" w:rsidRDefault="00296355" w:rsidP="00296355">
      <w:pPr>
        <w:widowControl w:val="0"/>
        <w:autoSpaceDE w:val="0"/>
        <w:autoSpaceDN w:val="0"/>
        <w:adjustRightInd w:val="0"/>
        <w:ind w:firstLine="540"/>
        <w:jc w:val="both"/>
        <w:rPr>
          <w:sz w:val="28"/>
          <w:szCs w:val="28"/>
        </w:rPr>
      </w:pPr>
      <w:r>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296355" w:rsidRDefault="00296355" w:rsidP="00296355">
      <w:pPr>
        <w:widowControl w:val="0"/>
        <w:autoSpaceDE w:val="0"/>
        <w:autoSpaceDN w:val="0"/>
        <w:adjustRightInd w:val="0"/>
        <w:ind w:firstLine="540"/>
        <w:jc w:val="both"/>
        <w:rPr>
          <w:sz w:val="28"/>
          <w:szCs w:val="28"/>
        </w:rPr>
      </w:pPr>
      <w:r>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296355" w:rsidRDefault="00296355" w:rsidP="00296355">
      <w:pPr>
        <w:widowControl w:val="0"/>
        <w:autoSpaceDE w:val="0"/>
        <w:autoSpaceDN w:val="0"/>
        <w:adjustRightInd w:val="0"/>
        <w:ind w:firstLine="540"/>
        <w:jc w:val="both"/>
        <w:rPr>
          <w:sz w:val="28"/>
          <w:szCs w:val="28"/>
        </w:rPr>
      </w:pPr>
      <w:r>
        <w:rPr>
          <w:sz w:val="28"/>
          <w:szCs w:val="28"/>
        </w:rPr>
        <w:t>иными нормативными правовыми актами Оренбургской области, муниципальными правовыми актами и настоящим Регламентом.</w:t>
      </w:r>
    </w:p>
    <w:p w:rsidR="007C6E4D" w:rsidRPr="007C6E4D" w:rsidRDefault="007C6E4D" w:rsidP="007C6E4D">
      <w:pPr>
        <w:widowControl w:val="0"/>
        <w:autoSpaceDE w:val="0"/>
        <w:autoSpaceDN w:val="0"/>
        <w:adjustRightInd w:val="0"/>
        <w:ind w:firstLine="709"/>
        <w:jc w:val="both"/>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6B1BE0"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 xml:space="preserve">Приложение № 1 </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к Административному регламенту</w:t>
      </w:r>
    </w:p>
    <w:p w:rsidR="007C6E4D" w:rsidRPr="007C6E4D" w:rsidRDefault="007C6E4D" w:rsidP="007C6E4D">
      <w:pPr>
        <w:widowControl w:val="0"/>
        <w:overflowPunct w:val="0"/>
        <w:autoSpaceDE w:val="0"/>
        <w:autoSpaceDN w:val="0"/>
        <w:adjustRightInd w:val="0"/>
        <w:ind w:right="-2"/>
        <w:textAlignment w:val="baseline"/>
        <w:rPr>
          <w:sz w:val="28"/>
          <w:szCs w:val="28"/>
        </w:rPr>
      </w:pPr>
    </w:p>
    <w:p w:rsidR="007C6E4D" w:rsidRPr="007C6E4D" w:rsidRDefault="007C6E4D" w:rsidP="007C6E4D">
      <w:pPr>
        <w:widowControl w:val="0"/>
        <w:overflowPunct w:val="0"/>
        <w:autoSpaceDE w:val="0"/>
        <w:autoSpaceDN w:val="0"/>
        <w:adjustRightInd w:val="0"/>
        <w:ind w:right="-2"/>
        <w:jc w:val="center"/>
        <w:textAlignment w:val="baseline"/>
        <w:rPr>
          <w:b/>
          <w:sz w:val="28"/>
          <w:szCs w:val="28"/>
        </w:rPr>
      </w:pPr>
      <w:r w:rsidRPr="007C6E4D">
        <w:rPr>
          <w:b/>
          <w:sz w:val="28"/>
          <w:szCs w:val="28"/>
        </w:rPr>
        <w:t>Форма</w:t>
      </w:r>
    </w:p>
    <w:p w:rsidR="007C6E4D" w:rsidRPr="007C6E4D" w:rsidRDefault="007C6E4D" w:rsidP="007C6E4D">
      <w:pPr>
        <w:widowControl w:val="0"/>
        <w:overflowPunct w:val="0"/>
        <w:autoSpaceDE w:val="0"/>
        <w:autoSpaceDN w:val="0"/>
        <w:adjustRightInd w:val="0"/>
        <w:ind w:right="-2"/>
        <w:jc w:val="center"/>
        <w:textAlignment w:val="baseline"/>
        <w:rPr>
          <w:b/>
          <w:sz w:val="28"/>
          <w:szCs w:val="28"/>
        </w:rPr>
      </w:pPr>
      <w:r w:rsidRPr="007C6E4D">
        <w:rPr>
          <w:b/>
          <w:sz w:val="28"/>
          <w:szCs w:val="28"/>
        </w:rPr>
        <w:t>типового заявления на оказание услуги</w:t>
      </w:r>
    </w:p>
    <w:p w:rsidR="007C6E4D" w:rsidRPr="007C6E4D" w:rsidRDefault="007C6E4D" w:rsidP="007C6E4D">
      <w:pPr>
        <w:widowControl w:val="0"/>
        <w:overflowPunct w:val="0"/>
        <w:autoSpaceDE w:val="0"/>
        <w:autoSpaceDN w:val="0"/>
        <w:adjustRightInd w:val="0"/>
        <w:ind w:right="-2"/>
        <w:textAlignment w:val="baseline"/>
        <w:rPr>
          <w:sz w:val="28"/>
          <w:szCs w:val="28"/>
        </w:rPr>
      </w:pP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(наименование ОМСУ)</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 xml:space="preserve">(фамилия, имя и (при наличии) отчество, место жительства заявителя, </w:t>
      </w:r>
    </w:p>
    <w:p w:rsidR="007C6E4D" w:rsidRPr="007C6E4D" w:rsidRDefault="007C6E4D" w:rsidP="007C6E4D">
      <w:pPr>
        <w:widowControl w:val="0"/>
        <w:autoSpaceDE w:val="0"/>
        <w:autoSpaceDN w:val="0"/>
        <w:adjustRightInd w:val="0"/>
        <w:jc w:val="right"/>
        <w:rPr>
          <w:sz w:val="28"/>
          <w:szCs w:val="28"/>
        </w:rPr>
      </w:pPr>
      <w:r w:rsidRPr="007C6E4D">
        <w:rPr>
          <w:sz w:val="28"/>
          <w:szCs w:val="28"/>
        </w:rPr>
        <w:t>реквизиты документа, удостоверяющего личность заявителя (для гражданина)</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 xml:space="preserve">(наименование и место нахождения заявителя (для юридического лица), </w:t>
      </w:r>
    </w:p>
    <w:p w:rsidR="007C6E4D" w:rsidRPr="007C6E4D" w:rsidRDefault="007C6E4D" w:rsidP="007C6E4D">
      <w:pPr>
        <w:widowControl w:val="0"/>
        <w:autoSpaceDE w:val="0"/>
        <w:autoSpaceDN w:val="0"/>
        <w:adjustRightInd w:val="0"/>
        <w:jc w:val="right"/>
        <w:rPr>
          <w:sz w:val="28"/>
          <w:szCs w:val="28"/>
        </w:rPr>
      </w:pPr>
      <w:r w:rsidRPr="007C6E4D">
        <w:rPr>
          <w:sz w:val="28"/>
          <w:szCs w:val="28"/>
        </w:rPr>
        <w:t>а также ОГРН и ИНН,за исключением иностранных юридических лиц)</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(почтовый адрес, номер телефона (в федеральном формате) и (или) адрес электронной почты )</w:t>
      </w:r>
    </w:p>
    <w:p w:rsidR="007C6E4D" w:rsidRDefault="007C6E4D" w:rsidP="007C6E4D">
      <w:pPr>
        <w:widowControl w:val="0"/>
        <w:autoSpaceDE w:val="0"/>
        <w:autoSpaceDN w:val="0"/>
        <w:adjustRightInd w:val="0"/>
        <w:rPr>
          <w:sz w:val="28"/>
          <w:szCs w:val="28"/>
        </w:rPr>
      </w:pPr>
    </w:p>
    <w:p w:rsidR="00E22FFD" w:rsidRPr="007C6E4D" w:rsidRDefault="00E22FF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ind w:firstLine="709"/>
        <w:rPr>
          <w:sz w:val="28"/>
          <w:szCs w:val="28"/>
        </w:rPr>
      </w:pPr>
      <w:r w:rsidRPr="007C6E4D">
        <w:rPr>
          <w:sz w:val="28"/>
          <w:szCs w:val="28"/>
        </w:rPr>
        <w:t>Прошу оказать типовую муниципальную услугу___________________</w:t>
      </w:r>
    </w:p>
    <w:p w:rsidR="007C6E4D" w:rsidRPr="007C6E4D" w:rsidRDefault="007C6E4D" w:rsidP="007C6E4D">
      <w:pPr>
        <w:widowControl w:val="0"/>
        <w:overflowPunct w:val="0"/>
        <w:autoSpaceDE w:val="0"/>
        <w:autoSpaceDN w:val="0"/>
        <w:adjustRightInd w:val="0"/>
        <w:ind w:left="4956" w:right="-2" w:firstLine="708"/>
        <w:jc w:val="center"/>
        <w:textAlignment w:val="baseline"/>
        <w:rPr>
          <w:sz w:val="28"/>
          <w:szCs w:val="28"/>
        </w:rPr>
      </w:pPr>
      <w:r w:rsidRPr="007C6E4D">
        <w:rPr>
          <w:sz w:val="28"/>
          <w:szCs w:val="28"/>
        </w:rPr>
        <w:t xml:space="preserve">(наименование подуслуги, </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_____________________________________________________________________________</w:t>
      </w:r>
      <w:r w:rsidR="00E22FFD">
        <w:rPr>
          <w:sz w:val="28"/>
          <w:szCs w:val="28"/>
        </w:rPr>
        <w:t>_______________________________________________________</w:t>
      </w:r>
    </w:p>
    <w:p w:rsidR="007C6E4D" w:rsidRPr="007C6E4D" w:rsidRDefault="007C6E4D" w:rsidP="007C6E4D">
      <w:pPr>
        <w:widowControl w:val="0"/>
        <w:overflowPunct w:val="0"/>
        <w:autoSpaceDE w:val="0"/>
        <w:autoSpaceDN w:val="0"/>
        <w:adjustRightInd w:val="0"/>
        <w:ind w:right="-2"/>
        <w:jc w:val="center"/>
        <w:textAlignment w:val="baseline"/>
        <w:rPr>
          <w:sz w:val="28"/>
          <w:szCs w:val="28"/>
        </w:rPr>
      </w:pPr>
      <w:r w:rsidRPr="007C6E4D">
        <w:rPr>
          <w:sz w:val="28"/>
          <w:szCs w:val="28"/>
        </w:rPr>
        <w:t xml:space="preserve">согласно пп. 1, 2 п. 1, пп. 1, 2, 3 п. 2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в соответствии с нижеперечисленными сведениями:</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а)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б)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в)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г)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д)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е)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ж)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 xml:space="preserve">з) </w:t>
      </w:r>
      <w:r w:rsidR="00E22FFD">
        <w:rPr>
          <w:sz w:val="28"/>
          <w:szCs w:val="28"/>
        </w:rPr>
        <w:t>_</w:t>
      </w:r>
      <w:r w:rsidRPr="007C6E4D">
        <w:rPr>
          <w:sz w:val="28"/>
          <w:szCs w:val="28"/>
        </w:rPr>
        <w:t>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 __________________________________________________________________.</w:t>
      </w:r>
    </w:p>
    <w:p w:rsidR="007C6E4D" w:rsidRPr="007C6E4D" w:rsidRDefault="007C6E4D" w:rsidP="007C6E4D">
      <w:pPr>
        <w:widowControl w:val="0"/>
        <w:autoSpaceDE w:val="0"/>
        <w:autoSpaceDN w:val="0"/>
        <w:adjustRightInd w:val="0"/>
        <w:jc w:val="center"/>
        <w:rPr>
          <w:sz w:val="28"/>
          <w:szCs w:val="28"/>
        </w:rPr>
      </w:pPr>
      <w:r w:rsidRPr="007C6E4D">
        <w:rPr>
          <w:sz w:val="28"/>
          <w:szCs w:val="28"/>
        </w:rPr>
        <w:t>(информация приводится согласно пп. 1, 2 п. 2.6.1, пп. 1, 2, 3 п. 2.6.2 Административного регламента)</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Способ предоставления ОМСУ результатов рассмотрения заявления, подаваемого в форме электронного документа: ____________________________</w:t>
      </w:r>
      <w:r w:rsidR="00E22FFD">
        <w:rPr>
          <w:sz w:val="28"/>
          <w:szCs w:val="28"/>
        </w:rPr>
        <w:t>___________</w:t>
      </w:r>
      <w:r w:rsidRPr="007C6E4D">
        <w:rPr>
          <w:sz w:val="28"/>
          <w:szCs w:val="28"/>
        </w:rPr>
        <w:t>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(заполняется в соответствии с пп. 1 п. 2.6.3 Административного регламента)</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Дополнительная информация (заполняется по желанию заявителя):</w:t>
      </w:r>
    </w:p>
    <w:p w:rsidR="007C6E4D" w:rsidRPr="007C6E4D" w:rsidRDefault="007C6E4D" w:rsidP="007C6E4D">
      <w:pPr>
        <w:widowControl w:val="0"/>
        <w:autoSpaceDE w:val="0"/>
        <w:autoSpaceDN w:val="0"/>
        <w:adjustRightInd w:val="0"/>
        <w:rPr>
          <w:sz w:val="28"/>
          <w:szCs w:val="28"/>
        </w:rPr>
      </w:pPr>
      <w:r w:rsidRPr="007C6E4D">
        <w:rPr>
          <w:sz w:val="28"/>
          <w:szCs w:val="28"/>
        </w:rPr>
        <w:t>- прошу информировать меня о ходе исполнения услуги через личный кабинет на Портале по СНИЛС ____-____-____-____ (да/нет);</w:t>
      </w:r>
    </w:p>
    <w:p w:rsidR="007C6E4D" w:rsidRPr="007C6E4D" w:rsidRDefault="007C6E4D" w:rsidP="007C6E4D">
      <w:pPr>
        <w:widowControl w:val="0"/>
        <w:autoSpaceDE w:val="0"/>
        <w:autoSpaceDN w:val="0"/>
        <w:adjustRightInd w:val="0"/>
        <w:rPr>
          <w:sz w:val="28"/>
          <w:szCs w:val="28"/>
        </w:rPr>
      </w:pPr>
      <w:r w:rsidRPr="007C6E4D">
        <w:rPr>
          <w:sz w:val="28"/>
          <w:szCs w:val="28"/>
        </w:rPr>
        <w:t>- прошу зарегистрировать меня (только для физических лиц) в ЕСИА (да/нет);</w:t>
      </w:r>
    </w:p>
    <w:p w:rsidR="007C6E4D" w:rsidRPr="007C6E4D" w:rsidRDefault="007C6E4D" w:rsidP="007C6E4D">
      <w:pPr>
        <w:widowControl w:val="0"/>
        <w:autoSpaceDE w:val="0"/>
        <w:autoSpaceDN w:val="0"/>
        <w:adjustRightInd w:val="0"/>
        <w:rPr>
          <w:sz w:val="28"/>
          <w:szCs w:val="28"/>
        </w:rPr>
      </w:pPr>
      <w:r w:rsidRPr="007C6E4D">
        <w:rPr>
          <w:sz w:val="28"/>
          <w:szCs w:val="28"/>
        </w:rPr>
        <w:t>- прошу подтвердить регистрацию учетной записи в ЕСИА (да/нет);</w:t>
      </w:r>
    </w:p>
    <w:p w:rsidR="007C6E4D" w:rsidRPr="007C6E4D" w:rsidRDefault="007C6E4D" w:rsidP="007C6E4D">
      <w:pPr>
        <w:widowControl w:val="0"/>
        <w:autoSpaceDE w:val="0"/>
        <w:autoSpaceDN w:val="0"/>
        <w:adjustRightInd w:val="0"/>
        <w:rPr>
          <w:sz w:val="28"/>
          <w:szCs w:val="28"/>
        </w:rPr>
      </w:pPr>
      <w:r w:rsidRPr="007C6E4D">
        <w:rPr>
          <w:sz w:val="28"/>
          <w:szCs w:val="28"/>
        </w:rPr>
        <w:t xml:space="preserve">- прошу восстановить доступ в ЕСИА (да/нет). </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 xml:space="preserve">Приложение: </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1)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2)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3)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 __________________________________________________________________.</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 xml:space="preserve">Дата </w:t>
      </w:r>
      <w:r w:rsidRPr="007C6E4D">
        <w:rPr>
          <w:sz w:val="28"/>
          <w:szCs w:val="28"/>
        </w:rPr>
        <w:tab/>
      </w:r>
      <w:r w:rsidRPr="007C6E4D">
        <w:rPr>
          <w:sz w:val="28"/>
          <w:szCs w:val="28"/>
        </w:rPr>
        <w:tab/>
      </w:r>
      <w:r w:rsidRPr="007C6E4D">
        <w:rPr>
          <w:sz w:val="28"/>
          <w:szCs w:val="28"/>
        </w:rPr>
        <w:tab/>
      </w:r>
      <w:r w:rsidRPr="007C6E4D">
        <w:rPr>
          <w:sz w:val="28"/>
          <w:szCs w:val="28"/>
        </w:rPr>
        <w:tab/>
      </w:r>
      <w:r w:rsidRPr="007C6E4D">
        <w:rPr>
          <w:sz w:val="28"/>
          <w:szCs w:val="28"/>
        </w:rPr>
        <w:tab/>
      </w:r>
      <w:r w:rsidRPr="007C6E4D">
        <w:rPr>
          <w:sz w:val="28"/>
          <w:szCs w:val="28"/>
        </w:rPr>
        <w:tab/>
        <w:t xml:space="preserve">Подпись </w:t>
      </w:r>
      <w:r w:rsidRPr="007C6E4D">
        <w:rPr>
          <w:sz w:val="28"/>
          <w:szCs w:val="28"/>
        </w:rPr>
        <w:tab/>
      </w:r>
      <w:r w:rsidRPr="007C6E4D">
        <w:rPr>
          <w:sz w:val="28"/>
          <w:szCs w:val="28"/>
        </w:rPr>
        <w:tab/>
      </w:r>
      <w:r w:rsidRPr="007C6E4D">
        <w:rPr>
          <w:sz w:val="28"/>
          <w:szCs w:val="28"/>
        </w:rPr>
        <w:tab/>
      </w:r>
      <w:r w:rsidRPr="007C6E4D">
        <w:rPr>
          <w:sz w:val="28"/>
          <w:szCs w:val="28"/>
        </w:rPr>
        <w:tab/>
      </w:r>
      <w:r w:rsidRPr="007C6E4D">
        <w:rPr>
          <w:sz w:val="28"/>
          <w:szCs w:val="28"/>
        </w:rPr>
        <w:tab/>
        <w:t>ФИО</w:t>
      </w:r>
    </w:p>
    <w:p w:rsidR="007C6E4D" w:rsidRPr="007B63A7" w:rsidRDefault="007C6E4D" w:rsidP="007C6E4D">
      <w:pPr>
        <w:widowControl w:val="0"/>
        <w:overflowPunct w:val="0"/>
        <w:autoSpaceDE w:val="0"/>
        <w:autoSpaceDN w:val="0"/>
        <w:adjustRightInd w:val="0"/>
        <w:textAlignment w:val="baseline"/>
        <w:rPr>
          <w:sz w:val="16"/>
          <w:szCs w:val="18"/>
        </w:rPr>
      </w:pPr>
    </w:p>
    <w:p w:rsidR="007C6E4D" w:rsidRDefault="007C6E4D"/>
    <w:p w:rsidR="007C6E4D" w:rsidRDefault="007C6E4D"/>
    <w:sectPr w:rsidR="007C6E4D" w:rsidSect="007C6E4D">
      <w:headerReference w:type="even" r:id="rId17"/>
      <w:headerReference w:type="default" r:id="rId18"/>
      <w:footerReference w:type="even" r:id="rId19"/>
      <w:footerReference w:type="default" r:id="rId20"/>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6C" w:rsidRDefault="00D4406C" w:rsidP="003218C9">
      <w:r>
        <w:separator/>
      </w:r>
    </w:p>
  </w:endnote>
  <w:endnote w:type="continuationSeparator" w:id="1">
    <w:p w:rsidR="00D4406C" w:rsidRDefault="00D4406C" w:rsidP="00321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752A95">
    <w:pPr>
      <w:pStyle w:val="a8"/>
      <w:framePr w:wrap="around" w:vAnchor="text" w:hAnchor="margin" w:xAlign="right" w:y="1"/>
      <w:rPr>
        <w:rStyle w:val="ad"/>
      </w:rPr>
    </w:pPr>
    <w:r>
      <w:rPr>
        <w:rStyle w:val="ad"/>
      </w:rPr>
      <w:fldChar w:fldCharType="begin"/>
    </w:r>
    <w:r w:rsidR="00A7592E">
      <w:rPr>
        <w:rStyle w:val="ad"/>
      </w:rPr>
      <w:instrText xml:space="preserve">PAGE  </w:instrText>
    </w:r>
    <w:r>
      <w:rPr>
        <w:rStyle w:val="ad"/>
      </w:rPr>
      <w:fldChar w:fldCharType="end"/>
    </w:r>
  </w:p>
  <w:p w:rsidR="00A7592E" w:rsidRDefault="00A7592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A7592E">
    <w:pPr>
      <w:pStyle w:val="a8"/>
      <w:framePr w:wrap="around" w:vAnchor="text" w:hAnchor="margin" w:xAlign="right" w:y="1"/>
      <w:rPr>
        <w:rStyle w:val="ad"/>
      </w:rPr>
    </w:pPr>
    <w:r>
      <w:rPr>
        <w:rStyle w:val="ad"/>
      </w:rPr>
      <w:t xml:space="preserve"> </w:t>
    </w:r>
  </w:p>
  <w:p w:rsidR="00A7592E" w:rsidRDefault="00A7592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6C" w:rsidRDefault="00D4406C" w:rsidP="003218C9">
      <w:r>
        <w:separator/>
      </w:r>
    </w:p>
  </w:footnote>
  <w:footnote w:type="continuationSeparator" w:id="1">
    <w:p w:rsidR="00D4406C" w:rsidRDefault="00D4406C" w:rsidP="00321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752A95" w:rsidP="00A7592E">
    <w:pPr>
      <w:pStyle w:val="a6"/>
      <w:framePr w:wrap="around" w:vAnchor="text" w:hAnchor="margin" w:xAlign="center" w:y="1"/>
      <w:rPr>
        <w:rStyle w:val="ad"/>
      </w:rPr>
    </w:pPr>
    <w:r>
      <w:rPr>
        <w:rStyle w:val="ad"/>
      </w:rPr>
      <w:fldChar w:fldCharType="begin"/>
    </w:r>
    <w:r w:rsidR="00A7592E">
      <w:rPr>
        <w:rStyle w:val="ad"/>
      </w:rPr>
      <w:instrText xml:space="preserve">PAGE  </w:instrText>
    </w:r>
    <w:r>
      <w:rPr>
        <w:rStyle w:val="ad"/>
      </w:rPr>
      <w:fldChar w:fldCharType="separate"/>
    </w:r>
    <w:r w:rsidR="00A7592E">
      <w:rPr>
        <w:rStyle w:val="ad"/>
        <w:noProof/>
      </w:rPr>
      <w:t>78</w:t>
    </w:r>
    <w:r>
      <w:rPr>
        <w:rStyle w:val="ad"/>
      </w:rPr>
      <w:fldChar w:fldCharType="end"/>
    </w:r>
  </w:p>
  <w:p w:rsidR="00A7592E" w:rsidRDefault="00A759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752A95">
    <w:pPr>
      <w:pStyle w:val="a6"/>
      <w:jc w:val="center"/>
    </w:pPr>
    <w:fldSimple w:instr="PAGE   \* MERGEFORMAT">
      <w:r w:rsidR="00D4406C">
        <w:rPr>
          <w:noProof/>
        </w:rPr>
        <w:t>1</w:t>
      </w:r>
    </w:fldSimple>
  </w:p>
  <w:p w:rsidR="00A7592E" w:rsidRDefault="00A759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C6E4D"/>
    <w:rsid w:val="001B147C"/>
    <w:rsid w:val="00296355"/>
    <w:rsid w:val="003218C9"/>
    <w:rsid w:val="006B1BE0"/>
    <w:rsid w:val="00752A95"/>
    <w:rsid w:val="00787748"/>
    <w:rsid w:val="007C6E4D"/>
    <w:rsid w:val="009915EE"/>
    <w:rsid w:val="00A24581"/>
    <w:rsid w:val="00A7592E"/>
    <w:rsid w:val="00B46CA4"/>
    <w:rsid w:val="00D4406C"/>
    <w:rsid w:val="00E22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6E4D"/>
    <w:pPr>
      <w:keepNext/>
      <w:framePr w:w="3822" w:h="289" w:hSpace="180" w:wrap="around" w:vAnchor="text" w:hAnchor="page" w:x="7655" w:y="100"/>
      <w:widowControl w:val="0"/>
      <w:overflowPunct w:val="0"/>
      <w:autoSpaceDE w:val="0"/>
      <w:autoSpaceDN w:val="0"/>
      <w:adjustRightInd w:val="0"/>
      <w:ind w:right="-8" w:firstLine="1843"/>
      <w:textAlignment w:val="baseline"/>
      <w:outlineLvl w:val="0"/>
    </w:pPr>
    <w:rPr>
      <w:sz w:val="24"/>
    </w:rPr>
  </w:style>
  <w:style w:type="paragraph" w:styleId="2">
    <w:name w:val="heading 2"/>
    <w:basedOn w:val="a"/>
    <w:next w:val="a"/>
    <w:link w:val="20"/>
    <w:qFormat/>
    <w:rsid w:val="007C6E4D"/>
    <w:pPr>
      <w:keepNext/>
      <w:overflowPunct w:val="0"/>
      <w:autoSpaceDE w:val="0"/>
      <w:autoSpaceDN w:val="0"/>
      <w:adjustRightInd w:val="0"/>
      <w:ind w:right="-908"/>
      <w:jc w:val="center"/>
      <w:textAlignment w:val="baseline"/>
      <w:outlineLvl w:val="1"/>
    </w:pPr>
    <w:rPr>
      <w:b/>
      <w:sz w:val="28"/>
    </w:rPr>
  </w:style>
  <w:style w:type="paragraph" w:styleId="3">
    <w:name w:val="heading 3"/>
    <w:basedOn w:val="a"/>
    <w:next w:val="a"/>
    <w:link w:val="30"/>
    <w:qFormat/>
    <w:rsid w:val="007C6E4D"/>
    <w:pPr>
      <w:keepNext/>
      <w:widowControl w:val="0"/>
      <w:overflowPunct w:val="0"/>
      <w:autoSpaceDE w:val="0"/>
      <w:autoSpaceDN w:val="0"/>
      <w:adjustRightInd w:val="0"/>
      <w:ind w:right="-284"/>
      <w:jc w:val="center"/>
      <w:textAlignment w:val="baseline"/>
      <w:outlineLvl w:val="2"/>
    </w:pPr>
    <w:rPr>
      <w:b/>
      <w:sz w:val="34"/>
    </w:rPr>
  </w:style>
  <w:style w:type="paragraph" w:styleId="4">
    <w:name w:val="heading 4"/>
    <w:basedOn w:val="a"/>
    <w:next w:val="a"/>
    <w:link w:val="40"/>
    <w:qFormat/>
    <w:rsid w:val="007C6E4D"/>
    <w:pPr>
      <w:keepNext/>
      <w:widowControl w:val="0"/>
      <w:overflowPunct w:val="0"/>
      <w:autoSpaceDE w:val="0"/>
      <w:autoSpaceDN w:val="0"/>
      <w:adjustRightInd w:val="0"/>
      <w:ind w:right="-284"/>
      <w:jc w:val="center"/>
      <w:textAlignment w:val="baseline"/>
      <w:outlineLvl w:val="3"/>
    </w:pPr>
    <w:rPr>
      <w:b/>
      <w:sz w:val="32"/>
    </w:rPr>
  </w:style>
  <w:style w:type="paragraph" w:styleId="5">
    <w:name w:val="heading 5"/>
    <w:basedOn w:val="a"/>
    <w:next w:val="a"/>
    <w:link w:val="50"/>
    <w:qFormat/>
    <w:rsid w:val="007C6E4D"/>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6E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7C6E4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C6E4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C6E4D"/>
    <w:rPr>
      <w:rFonts w:ascii="Times New Roman" w:eastAsia="Times New Roman" w:hAnsi="Times New Roman" w:cs="Times New Roman"/>
      <w:b/>
      <w:sz w:val="34"/>
      <w:szCs w:val="20"/>
      <w:lang w:eastAsia="ru-RU"/>
    </w:rPr>
  </w:style>
  <w:style w:type="character" w:customStyle="1" w:styleId="40">
    <w:name w:val="Заголовок 4 Знак"/>
    <w:basedOn w:val="a0"/>
    <w:link w:val="4"/>
    <w:rsid w:val="007C6E4D"/>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7C6E4D"/>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7C6E4D"/>
  </w:style>
  <w:style w:type="paragraph" w:styleId="a3">
    <w:name w:val="footnote text"/>
    <w:basedOn w:val="a"/>
    <w:link w:val="a4"/>
    <w:rsid w:val="007C6E4D"/>
    <w:pPr>
      <w:widowControl w:val="0"/>
      <w:overflowPunct w:val="0"/>
      <w:autoSpaceDE w:val="0"/>
      <w:autoSpaceDN w:val="0"/>
      <w:adjustRightInd w:val="0"/>
      <w:textAlignment w:val="baseline"/>
    </w:pPr>
  </w:style>
  <w:style w:type="character" w:customStyle="1" w:styleId="a4">
    <w:name w:val="Текст сноски Знак"/>
    <w:basedOn w:val="a0"/>
    <w:link w:val="a3"/>
    <w:rsid w:val="007C6E4D"/>
    <w:rPr>
      <w:rFonts w:ascii="Times New Roman" w:eastAsia="Times New Roman" w:hAnsi="Times New Roman" w:cs="Times New Roman"/>
      <w:sz w:val="20"/>
      <w:szCs w:val="20"/>
      <w:lang w:eastAsia="ru-RU"/>
    </w:rPr>
  </w:style>
  <w:style w:type="character" w:styleId="a5">
    <w:name w:val="footnote reference"/>
    <w:rsid w:val="007C6E4D"/>
    <w:rPr>
      <w:sz w:val="20"/>
      <w:vertAlign w:val="superscript"/>
    </w:rPr>
  </w:style>
  <w:style w:type="paragraph" w:customStyle="1" w:styleId="BlockQuotation">
    <w:name w:val="Block Quotation"/>
    <w:basedOn w:val="a"/>
    <w:rsid w:val="007C6E4D"/>
    <w:pPr>
      <w:widowControl w:val="0"/>
      <w:overflowPunct w:val="0"/>
      <w:autoSpaceDE w:val="0"/>
      <w:autoSpaceDN w:val="0"/>
      <w:adjustRightInd w:val="0"/>
      <w:ind w:left="567" w:right="-2" w:firstLine="851"/>
      <w:jc w:val="both"/>
      <w:textAlignment w:val="baseline"/>
    </w:pPr>
    <w:rPr>
      <w:sz w:val="28"/>
    </w:rPr>
  </w:style>
  <w:style w:type="paragraph" w:styleId="a6">
    <w:name w:val="header"/>
    <w:basedOn w:val="a"/>
    <w:link w:val="a7"/>
    <w:uiPriority w:val="99"/>
    <w:rsid w:val="007C6E4D"/>
    <w:pPr>
      <w:widowControl w:val="0"/>
      <w:tabs>
        <w:tab w:val="center" w:pos="4153"/>
        <w:tab w:val="right" w:pos="8306"/>
      </w:tabs>
      <w:overflowPunct w:val="0"/>
      <w:autoSpaceDE w:val="0"/>
      <w:autoSpaceDN w:val="0"/>
      <w:adjustRightInd w:val="0"/>
      <w:textAlignment w:val="baseline"/>
    </w:pPr>
  </w:style>
  <w:style w:type="character" w:customStyle="1" w:styleId="a7">
    <w:name w:val="Верхний колонтитул Знак"/>
    <w:basedOn w:val="a0"/>
    <w:link w:val="a6"/>
    <w:uiPriority w:val="99"/>
    <w:rsid w:val="007C6E4D"/>
    <w:rPr>
      <w:rFonts w:ascii="Times New Roman" w:eastAsia="Times New Roman" w:hAnsi="Times New Roman" w:cs="Times New Roman"/>
      <w:sz w:val="20"/>
      <w:szCs w:val="20"/>
      <w:lang w:eastAsia="ru-RU"/>
    </w:rPr>
  </w:style>
  <w:style w:type="paragraph" w:styleId="a8">
    <w:name w:val="footer"/>
    <w:basedOn w:val="a"/>
    <w:link w:val="a9"/>
    <w:rsid w:val="007C6E4D"/>
    <w:pPr>
      <w:widowControl w:val="0"/>
      <w:tabs>
        <w:tab w:val="center" w:pos="4153"/>
        <w:tab w:val="right" w:pos="8306"/>
      </w:tabs>
      <w:overflowPunct w:val="0"/>
      <w:autoSpaceDE w:val="0"/>
      <w:autoSpaceDN w:val="0"/>
      <w:adjustRightInd w:val="0"/>
      <w:textAlignment w:val="baseline"/>
    </w:pPr>
  </w:style>
  <w:style w:type="character" w:customStyle="1" w:styleId="a9">
    <w:name w:val="Нижний колонтитул Знак"/>
    <w:basedOn w:val="a0"/>
    <w:link w:val="a8"/>
    <w:rsid w:val="007C6E4D"/>
    <w:rPr>
      <w:rFonts w:ascii="Times New Roman" w:eastAsia="Times New Roman" w:hAnsi="Times New Roman" w:cs="Times New Roman"/>
      <w:sz w:val="20"/>
      <w:szCs w:val="20"/>
      <w:lang w:eastAsia="ru-RU"/>
    </w:rPr>
  </w:style>
  <w:style w:type="paragraph" w:styleId="aa">
    <w:name w:val="Body Text"/>
    <w:basedOn w:val="a"/>
    <w:link w:val="ab"/>
    <w:rsid w:val="007C6E4D"/>
    <w:pPr>
      <w:widowControl w:val="0"/>
      <w:pBdr>
        <w:bottom w:val="single" w:sz="18" w:space="1" w:color="auto"/>
      </w:pBdr>
      <w:overflowPunct w:val="0"/>
      <w:autoSpaceDE w:val="0"/>
      <w:autoSpaceDN w:val="0"/>
      <w:adjustRightInd w:val="0"/>
      <w:jc w:val="center"/>
      <w:textAlignment w:val="baseline"/>
    </w:pPr>
    <w:rPr>
      <w:b/>
      <w:sz w:val="10"/>
    </w:rPr>
  </w:style>
  <w:style w:type="character" w:customStyle="1" w:styleId="ab">
    <w:name w:val="Основной текст Знак"/>
    <w:basedOn w:val="a0"/>
    <w:link w:val="aa"/>
    <w:rsid w:val="007C6E4D"/>
    <w:rPr>
      <w:rFonts w:ascii="Times New Roman" w:eastAsia="Times New Roman" w:hAnsi="Times New Roman" w:cs="Times New Roman"/>
      <w:b/>
      <w:sz w:val="10"/>
      <w:szCs w:val="20"/>
      <w:lang w:eastAsia="ru-RU"/>
    </w:rPr>
  </w:style>
  <w:style w:type="paragraph" w:styleId="ac">
    <w:name w:val="caption"/>
    <w:basedOn w:val="a"/>
    <w:next w:val="a"/>
    <w:qFormat/>
    <w:rsid w:val="007C6E4D"/>
    <w:pPr>
      <w:overflowPunct w:val="0"/>
      <w:autoSpaceDE w:val="0"/>
      <w:autoSpaceDN w:val="0"/>
      <w:adjustRightInd w:val="0"/>
      <w:ind w:right="-908" w:firstLine="5670"/>
      <w:jc w:val="both"/>
      <w:textAlignment w:val="baseline"/>
    </w:pPr>
    <w:rPr>
      <w:sz w:val="28"/>
    </w:rPr>
  </w:style>
  <w:style w:type="character" w:styleId="ad">
    <w:name w:val="page number"/>
    <w:rsid w:val="007C6E4D"/>
  </w:style>
  <w:style w:type="paragraph" w:styleId="21">
    <w:name w:val="Body Text 2"/>
    <w:basedOn w:val="a"/>
    <w:link w:val="22"/>
    <w:uiPriority w:val="99"/>
    <w:rsid w:val="007C6E4D"/>
    <w:pPr>
      <w:framePr w:w="3244" w:h="578" w:hSpace="181" w:wrap="around" w:vAnchor="page" w:hAnchor="page" w:x="8301" w:y="425"/>
      <w:widowControl w:val="0"/>
      <w:overflowPunct w:val="0"/>
      <w:autoSpaceDE w:val="0"/>
      <w:autoSpaceDN w:val="0"/>
      <w:adjustRightInd w:val="0"/>
      <w:textAlignment w:val="baseline"/>
    </w:pPr>
    <w:rPr>
      <w:sz w:val="28"/>
    </w:rPr>
  </w:style>
  <w:style w:type="character" w:customStyle="1" w:styleId="22">
    <w:name w:val="Основной текст 2 Знак"/>
    <w:basedOn w:val="a0"/>
    <w:link w:val="21"/>
    <w:uiPriority w:val="99"/>
    <w:rsid w:val="007C6E4D"/>
    <w:rPr>
      <w:rFonts w:ascii="Times New Roman" w:eastAsia="Times New Roman" w:hAnsi="Times New Roman" w:cs="Times New Roman"/>
      <w:sz w:val="28"/>
      <w:szCs w:val="20"/>
      <w:lang w:eastAsia="ru-RU"/>
    </w:rPr>
  </w:style>
  <w:style w:type="paragraph" w:styleId="ae">
    <w:name w:val="Balloon Text"/>
    <w:basedOn w:val="a"/>
    <w:link w:val="af"/>
    <w:semiHidden/>
    <w:rsid w:val="007C6E4D"/>
    <w:pPr>
      <w:widowControl w:val="0"/>
      <w:overflowPunct w:val="0"/>
      <w:autoSpaceDE w:val="0"/>
      <w:autoSpaceDN w:val="0"/>
      <w:adjustRightInd w:val="0"/>
      <w:textAlignment w:val="baseline"/>
    </w:pPr>
    <w:rPr>
      <w:rFonts w:ascii="Tahoma" w:hAnsi="Tahoma" w:cs="Tahoma"/>
      <w:sz w:val="16"/>
      <w:szCs w:val="16"/>
    </w:rPr>
  </w:style>
  <w:style w:type="character" w:customStyle="1" w:styleId="af">
    <w:name w:val="Текст выноски Знак"/>
    <w:basedOn w:val="a0"/>
    <w:link w:val="ae"/>
    <w:semiHidden/>
    <w:rsid w:val="007C6E4D"/>
    <w:rPr>
      <w:rFonts w:ascii="Tahoma" w:eastAsia="Times New Roman" w:hAnsi="Tahoma" w:cs="Tahoma"/>
      <w:sz w:val="16"/>
      <w:szCs w:val="16"/>
      <w:lang w:eastAsia="ru-RU"/>
    </w:rPr>
  </w:style>
  <w:style w:type="paragraph" w:styleId="af0">
    <w:name w:val="Body Text Indent"/>
    <w:basedOn w:val="a"/>
    <w:link w:val="af1"/>
    <w:rsid w:val="007C6E4D"/>
    <w:pPr>
      <w:widowControl w:val="0"/>
      <w:overflowPunct w:val="0"/>
      <w:autoSpaceDE w:val="0"/>
      <w:autoSpaceDN w:val="0"/>
      <w:adjustRightInd w:val="0"/>
      <w:spacing w:after="120"/>
      <w:ind w:left="283"/>
      <w:textAlignment w:val="baseline"/>
    </w:pPr>
  </w:style>
  <w:style w:type="character" w:customStyle="1" w:styleId="af1">
    <w:name w:val="Основной текст с отступом Знак"/>
    <w:basedOn w:val="a0"/>
    <w:link w:val="af0"/>
    <w:rsid w:val="007C6E4D"/>
    <w:rPr>
      <w:rFonts w:ascii="Times New Roman" w:eastAsia="Times New Roman" w:hAnsi="Times New Roman" w:cs="Times New Roman"/>
      <w:sz w:val="20"/>
      <w:szCs w:val="20"/>
      <w:lang w:eastAsia="ru-RU"/>
    </w:rPr>
  </w:style>
  <w:style w:type="character" w:styleId="af2">
    <w:name w:val="Hyperlink"/>
    <w:rsid w:val="007C6E4D"/>
    <w:rPr>
      <w:color w:val="0000FF"/>
      <w:u w:val="single"/>
    </w:rPr>
  </w:style>
  <w:style w:type="table" w:styleId="af3">
    <w:name w:val="Table Grid"/>
    <w:basedOn w:val="a1"/>
    <w:rsid w:val="007C6E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C6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7C6E4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7C6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C6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rsid w:val="007C6E4D"/>
    <w:pPr>
      <w:spacing w:before="100" w:beforeAutospacing="1" w:after="100" w:afterAutospacing="1"/>
    </w:pPr>
    <w:rPr>
      <w:sz w:val="24"/>
      <w:szCs w:val="24"/>
    </w:rPr>
  </w:style>
  <w:style w:type="character" w:styleId="af5">
    <w:name w:val="Strong"/>
    <w:qFormat/>
    <w:rsid w:val="007C6E4D"/>
    <w:rPr>
      <w:b/>
      <w:bCs/>
    </w:rPr>
  </w:style>
  <w:style w:type="paragraph" w:customStyle="1" w:styleId="consnormal">
    <w:name w:val="consnormal"/>
    <w:basedOn w:val="a"/>
    <w:rsid w:val="007C6E4D"/>
    <w:pPr>
      <w:spacing w:before="100" w:beforeAutospacing="1" w:after="100" w:afterAutospacing="1"/>
    </w:pPr>
    <w:rPr>
      <w:sz w:val="24"/>
      <w:szCs w:val="24"/>
    </w:rPr>
  </w:style>
  <w:style w:type="paragraph" w:customStyle="1" w:styleId="13">
    <w:name w:val="Абзац списка1"/>
    <w:basedOn w:val="a"/>
    <w:rsid w:val="007C6E4D"/>
    <w:pPr>
      <w:ind w:left="720"/>
    </w:pPr>
    <w:rPr>
      <w:sz w:val="24"/>
      <w:szCs w:val="24"/>
    </w:rPr>
  </w:style>
  <w:style w:type="paragraph" w:styleId="af6">
    <w:name w:val="List Paragraph"/>
    <w:basedOn w:val="a"/>
    <w:qFormat/>
    <w:rsid w:val="007C6E4D"/>
    <w:pPr>
      <w:ind w:left="720"/>
      <w:contextualSpacing/>
    </w:pPr>
    <w:rPr>
      <w:sz w:val="24"/>
      <w:szCs w:val="24"/>
    </w:rPr>
  </w:style>
  <w:style w:type="paragraph" w:customStyle="1" w:styleId="af7">
    <w:name w:val="Прижатый влево"/>
    <w:basedOn w:val="a"/>
    <w:next w:val="a"/>
    <w:rsid w:val="007C6E4D"/>
    <w:pPr>
      <w:autoSpaceDE w:val="0"/>
      <w:autoSpaceDN w:val="0"/>
      <w:adjustRightInd w:val="0"/>
    </w:pPr>
    <w:rPr>
      <w:rFonts w:ascii="Arial" w:eastAsia="Calibri" w:hAnsi="Arial" w:cs="Arial"/>
      <w:sz w:val="24"/>
      <w:szCs w:val="24"/>
    </w:rPr>
  </w:style>
  <w:style w:type="paragraph" w:customStyle="1" w:styleId="14">
    <w:name w:val="Знак1 Знак Знак Знак"/>
    <w:basedOn w:val="a"/>
    <w:rsid w:val="007C6E4D"/>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rsid w:val="007C6E4D"/>
    <w:pPr>
      <w:spacing w:before="100" w:beforeAutospacing="1" w:after="100" w:afterAutospacing="1"/>
    </w:pPr>
    <w:rPr>
      <w:rFonts w:ascii="Tahoma" w:hAnsi="Tahoma" w:cs="Tahoma"/>
      <w:lang w:val="en-US" w:eastAsia="en-US"/>
    </w:rPr>
  </w:style>
  <w:style w:type="paragraph" w:customStyle="1" w:styleId="af9">
    <w:name w:val="Знак"/>
    <w:basedOn w:val="a"/>
    <w:rsid w:val="007C6E4D"/>
    <w:pPr>
      <w:widowControl w:val="0"/>
      <w:adjustRightInd w:val="0"/>
      <w:spacing w:after="160" w:line="240" w:lineRule="exact"/>
      <w:jc w:val="right"/>
    </w:pPr>
    <w:rPr>
      <w:lang w:val="en-GB" w:eastAsia="en-US"/>
    </w:rPr>
  </w:style>
  <w:style w:type="character" w:customStyle="1" w:styleId="blk">
    <w:name w:val="blk"/>
    <w:rsid w:val="007C6E4D"/>
  </w:style>
  <w:style w:type="paragraph" w:styleId="23">
    <w:name w:val="Body Text Indent 2"/>
    <w:basedOn w:val="a"/>
    <w:link w:val="24"/>
    <w:rsid w:val="007C6E4D"/>
    <w:pPr>
      <w:spacing w:after="120" w:line="480" w:lineRule="auto"/>
      <w:ind w:left="283"/>
    </w:pPr>
    <w:rPr>
      <w:sz w:val="24"/>
      <w:szCs w:val="24"/>
    </w:rPr>
  </w:style>
  <w:style w:type="character" w:customStyle="1" w:styleId="24">
    <w:name w:val="Основной текст с отступом 2 Знак"/>
    <w:basedOn w:val="a0"/>
    <w:link w:val="23"/>
    <w:rsid w:val="007C6E4D"/>
    <w:rPr>
      <w:rFonts w:ascii="Times New Roman" w:eastAsia="Times New Roman" w:hAnsi="Times New Roman" w:cs="Times New Roman"/>
      <w:sz w:val="24"/>
      <w:szCs w:val="24"/>
      <w:lang w:eastAsia="ru-RU"/>
    </w:rPr>
  </w:style>
  <w:style w:type="paragraph" w:styleId="afa">
    <w:name w:val="Block Text"/>
    <w:basedOn w:val="a"/>
    <w:rsid w:val="007C6E4D"/>
    <w:pPr>
      <w:ind w:left="567" w:right="283" w:firstLine="709"/>
      <w:jc w:val="both"/>
    </w:pPr>
    <w:rPr>
      <w:sz w:val="28"/>
      <w:szCs w:val="24"/>
    </w:rPr>
  </w:style>
  <w:style w:type="paragraph" w:styleId="afb">
    <w:name w:val="Title"/>
    <w:basedOn w:val="a"/>
    <w:link w:val="afc"/>
    <w:qFormat/>
    <w:rsid w:val="007C6E4D"/>
    <w:pPr>
      <w:jc w:val="center"/>
    </w:pPr>
    <w:rPr>
      <w:b/>
      <w:sz w:val="24"/>
    </w:rPr>
  </w:style>
  <w:style w:type="character" w:customStyle="1" w:styleId="afc">
    <w:name w:val="Название Знак"/>
    <w:basedOn w:val="a0"/>
    <w:link w:val="afb"/>
    <w:rsid w:val="007C6E4D"/>
    <w:rPr>
      <w:rFonts w:ascii="Times New Roman" w:eastAsia="Times New Roman" w:hAnsi="Times New Roman" w:cs="Times New Roman"/>
      <w:b/>
      <w:sz w:val="24"/>
      <w:szCs w:val="20"/>
      <w:lang w:eastAsia="ru-RU"/>
    </w:rPr>
  </w:style>
  <w:style w:type="paragraph" w:styleId="afd">
    <w:name w:val="Revision"/>
    <w:hidden/>
    <w:uiPriority w:val="99"/>
    <w:semiHidden/>
    <w:rsid w:val="007C6E4D"/>
    <w:pPr>
      <w:spacing w:after="0" w:line="240" w:lineRule="auto"/>
    </w:pPr>
    <w:rPr>
      <w:rFonts w:ascii="Calibri" w:eastAsia="Calibri" w:hAnsi="Calibri" w:cs="Times New Roman"/>
    </w:rPr>
  </w:style>
  <w:style w:type="character" w:styleId="afe">
    <w:name w:val="annotation reference"/>
    <w:uiPriority w:val="99"/>
    <w:semiHidden/>
    <w:unhideWhenUsed/>
    <w:rsid w:val="007C6E4D"/>
    <w:rPr>
      <w:sz w:val="16"/>
      <w:szCs w:val="16"/>
    </w:rPr>
  </w:style>
  <w:style w:type="paragraph" w:styleId="aff">
    <w:name w:val="annotation text"/>
    <w:basedOn w:val="a"/>
    <w:link w:val="aff0"/>
    <w:uiPriority w:val="99"/>
    <w:semiHidden/>
    <w:unhideWhenUsed/>
    <w:rsid w:val="007C6E4D"/>
    <w:pPr>
      <w:spacing w:after="200" w:line="276" w:lineRule="auto"/>
    </w:pPr>
    <w:rPr>
      <w:rFonts w:ascii="Calibri" w:eastAsia="Calibri" w:hAnsi="Calibri"/>
      <w:lang w:eastAsia="en-US"/>
    </w:rPr>
  </w:style>
  <w:style w:type="character" w:customStyle="1" w:styleId="aff0">
    <w:name w:val="Текст примечания Знак"/>
    <w:basedOn w:val="a0"/>
    <w:link w:val="aff"/>
    <w:uiPriority w:val="99"/>
    <w:semiHidden/>
    <w:rsid w:val="007C6E4D"/>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7C6E4D"/>
    <w:rPr>
      <w:b/>
      <w:bCs/>
    </w:rPr>
  </w:style>
  <w:style w:type="character" w:customStyle="1" w:styleId="aff2">
    <w:name w:val="Тема примечания Знак"/>
    <w:basedOn w:val="aff0"/>
    <w:link w:val="aff1"/>
    <w:uiPriority w:val="99"/>
    <w:semiHidden/>
    <w:rsid w:val="007C6E4D"/>
    <w:rPr>
      <w:b/>
      <w:bCs/>
    </w:rPr>
  </w:style>
  <w:style w:type="paragraph" w:styleId="aff3">
    <w:name w:val="No Spacing"/>
    <w:uiPriority w:val="1"/>
    <w:qFormat/>
    <w:rsid w:val="007C6E4D"/>
    <w:pPr>
      <w:spacing w:after="0" w:line="240" w:lineRule="auto"/>
    </w:pPr>
    <w:rPr>
      <w:rFonts w:ascii="Calibri" w:eastAsia="Calibri" w:hAnsi="Calibri" w:cs="Times New Roman"/>
    </w:rPr>
  </w:style>
  <w:style w:type="paragraph" w:customStyle="1" w:styleId="8">
    <w:name w:val="Знак Знак8 Знак Знак"/>
    <w:basedOn w:val="a"/>
    <w:autoRedefine/>
    <w:rsid w:val="007C6E4D"/>
    <w:pPr>
      <w:tabs>
        <w:tab w:val="left" w:pos="2160"/>
      </w:tabs>
      <w:spacing w:before="120" w:line="240" w:lineRule="exact"/>
      <w:jc w:val="both"/>
    </w:pPr>
    <w:rPr>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3440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076;&#1085;&#1077;&#1087;&#1088;&#1086;&#1074;&#1082;&#1072;56@.&#1088;&#1092;" TargetMode="Externa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5DD1B4F448B029D8E3D9342EDD5A3D954DB31762401PEF" TargetMode="External"/><Relationship Id="rId5" Type="http://schemas.openxmlformats.org/officeDocument/2006/relationships/footnotes" Target="footnotes.xml"/><Relationship Id="rId15" Type="http://schemas.openxmlformats.org/officeDocument/2006/relationships/hyperlink" Target="consultantplus://offline/ref=0F8E7013986F80C1F42358C01C09B30B4E6230F7D9184F448B029D8E3D09P3F" TargetMode="External"/><Relationship Id="rId10" Type="http://schemas.openxmlformats.org/officeDocument/2006/relationships/hyperlink" Target="consultantplus://offline/ref=0F8E7013986F80C1F42358C01C09B30B4E6231F2DB184F448B029D8E3D09P3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24887</Words>
  <Characters>141859</Characters>
  <Application>Microsoft Office Word</Application>
  <DocSecurity>0</DocSecurity>
  <Lines>1182</Lines>
  <Paragraphs>332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I. Общие положения</vt:lpstr>
      <vt:lpstr>        II. Стандарт предоставления типовой муниципальной услуги</vt:lpstr>
      <vt:lpstr>        2.1. Наименование типовой муниципальной услуги</vt:lpstr>
      <vt:lpstr>        Предоставление в собственность, постоянное (бессрочное) пользование, в безвозмез</vt:lpstr>
      <vt:lpstr>        Типовая муниципальная услуга носит заявительный порядок обращения.</vt:lpstr>
      <vt:lpstr>        2.2. Наименование ОМСУ</vt:lpstr>
      <vt:lpstr>        2.4. Срок предоставления типовой муниципальной услуги</vt:lpstr>
      <vt:lpstr>        </vt:lpstr>
      <vt:lpstr>        2.5. Перечень нормативных правовых актов, регулирующих отношения, возникающие в </vt:lpstr>
      <vt:lpstr>        К заявлению об утверждении схемы расположения земельного участка прилагаются:</vt:lpstr>
      <vt:lpstr>        - копия документа, подтверждающего полномочия представителя заявителя, если с за</vt:lpstr>
      <vt:lpstr>        2) заявление о проведении аукциона (для подуслуги, предусмотренной пп. 2 п. 2 ра</vt:lpstr>
      <vt:lpstr>        К заявлению о проведении аукциона прилагаются:</vt:lpstr>
      <vt:lpstr>        - копия документа, подтверждающего полномочия представителя заявителя, если с за</vt:lpstr>
      <vt:lpstr>        - копия документа, подтверждающего полномочия представителя заявителя, если с за</vt:lpstr>
      <vt:lpstr>        - надлежащим образом заверенный перевод на русский язык документов о государстве</vt:lpstr>
      <vt:lpstr>        - документы, подтверждающие внесение задатка. </vt:lpstr>
      <vt:lpstr>        Для участия в аукционе на право заключения договора аренды земельного участка, в</vt:lpstr>
      <vt:lpstr>        2.6.3. В заявлениях о предварительном согласовании предоставления земельного уча</vt:lpstr>
      <vt:lpstr>        1) один из следующих способов предоставления результатов рассмотрения заявления </vt:lpstr>
      <vt:lpstr>        в виде бумажного документа, который заявитель получает непосредственно при лично</vt:lpstr>
      <vt:lpstr>        в виде бумажного документа, который ОМСУ направляет заявителю посредством почтов</vt:lpstr>
      <vt:lpstr>        в виде электронного документа, направляемого в личный кабинет заявителя на Порта</vt:lpstr>
      <vt:lpstr>        в виде электронного документа, размещенного на официальном сайте ОМСУ, ссылка на</vt:lpstr>
      <vt:lpstr>        в виде электронного документа, который направляется ОМСУ заявителю посредством э</vt:lpstr>
      <vt:lpstr>        2) по желанию заявителя:</vt:lpstr>
      <vt:lpstr>        просьба об информировании заявителя о ходе исполнения услуги через личный кабине</vt:lpstr>
      <vt:lpstr>        просьба о регистрации заявителя в ЕСИА (только для физических лиц);</vt:lpstr>
      <vt:lpstr>        просьба о подтверждении регистрации учетной записи в ЕСИА;</vt:lpstr>
      <vt:lpstr>        просьба о восстановлении доступа в ЕСИА.</vt:lpstr>
      <vt:lpstr>        2.6.4. Форма типового заявления на оказание услуги приведена в приложении № 1 к </vt:lpstr>
      <vt:lpstr>        Документы представляются (направляются) в подлиннике (в копиях, если документы я</vt:lpstr>
      <vt:lpstr>        При личном приеме копии документов представляются одновременно с подлинниками. Д</vt:lpstr>
      <vt:lpstr>        В случае направления заявлений, заявки посредством почтовой связи на бумажном но</vt:lpstr>
      <vt:lpstr>        По желанию заявителя (представителя заявителя) направленные им почтовым отправле</vt:lpstr>
      <vt:lpstr>        2.6.5. Заявление в форме электронного документа подписывается по выбору заявител</vt:lpstr>
      <vt:lpstr>        - электронной подписью заявителя (представителя заявителя);</vt:lpstr>
      <vt:lpstr>        - усиленной квалифицированной электронной подписью заявителя (представителя заяв</vt:lpstr>
      <vt:lpstr>        Заявление в форме электронного документа от имени юридического лица заверяется п</vt:lpstr>
      <vt:lpstr>        - лица, действующего от имени юридического лица без доверенности;</vt:lpstr>
      <vt:lpstr>        - представителя юридического лица, действующего на основании доверенности, выдан</vt:lpstr>
      <vt:lpstr>        При подаче заявления в форме электронного документа к нему прилагаются документ</vt:lpstr>
      <vt:lpstr>        Копия документа, удостоверяющего личность заявителя (удостоверяющего личность пр</vt:lpstr>
      <vt:lpstr>        Представления документа, удостоверяющего личность заявителя (удостоверяющего лич</vt:lpstr>
      <vt:lpstr>        2.6.6. Заявления в форме электронного документа предоставляются в ОМСУ в виде  ф</vt:lpstr>
      <vt:lpstr>        2.6.7. Документы, представляемые заявителем, должны соответствовать требованиям,</vt:lpstr>
      <vt:lpstr>        2.7. Исчерпывающий перечень документов, необходимых для предоставления типовой м</vt:lpstr>
      <vt:lpstr>        2.9. Исчерпывающий перечень оснований для отказа в приеме документов, необходимы</vt:lpstr>
      <vt:lpstr>        </vt:lpstr>
      <vt:lpstr>        </vt:lpstr>
      <vt:lpstr>        2.10. Исчерпывающий перечень оснований для приостановления или отказа в предоста</vt:lpstr>
      <vt:lpstr>        </vt:lpstr>
      <vt:lpstr>        </vt:lpstr>
      <vt:lpstr>        2.11. Перечень услуг, которые являются необходимыми и обязательными для предоста</vt:lpstr>
      <vt:lpstr>        </vt:lpstr>
      <vt:lpstr>        При предоставлении типовой муниципальной услуги оказание иных услуг, необходимых</vt:lpstr>
      <vt:lpstr>        </vt:lpstr>
      <vt:lpstr>        2.12. Размер и основания взимания государственной пошлины или иной платы, взимае</vt:lpstr>
      <vt:lpstr>        </vt:lpstr>
      <vt:lpstr>        Типовая муниципальная услуга предоставляется без взимания государственной пошлин</vt:lpstr>
      <vt:lpstr>        Плата за предоставление услуг, которые являются необходимыми и обязательными для</vt:lpstr>
      <vt:lpstr>        </vt:lpstr>
      <vt:lpstr>        2.13. Максимальный срок ожидания в очереди при подаче запроса о предоставлении т</vt:lpstr>
      <vt:lpstr>        </vt:lpstr>
      <vt:lpstr>        Максимальный срок ожидания в очереди при подаче запроса о предоставлении типовой</vt:lpstr>
      <vt:lpstr>        Запись на прием в МФЦ для подачи запроса заявителя может осуществляться с исполь</vt:lpstr>
      <vt:lpstr>        а) ознакомления с режимом работы МФЦ, а также с доступными для записи на прием д</vt:lpstr>
      <vt:lpstr>        б) записи в любые свободные для приема дату и время в пределах установленного в </vt:lpstr>
      <vt:lpstr>        При осуществлении записи на прием с использованием Портала МФЦ не вправе требова</vt:lpstr>
      <vt:lpstr>        Запись на прием может осуществляться посредством информационной системы МФЦ, кот</vt:lpstr>
      <vt:lpstr>        </vt:lpstr>
      <vt:lpstr>        2.14. Срок регистрации заявления о предоставлении типовой муниципальной услуги</vt:lpstr>
      <vt:lpstr>        </vt:lpstr>
      <vt:lpstr>        Регистрация заявления о предоставлении типовой муниципальной услуги осуществляет</vt:lpstr>
      <vt:lpstr>        Орган местного самоуправления/организация обеспечивает прием документов, необход</vt:lpstr>
      <vt:lpstr>        </vt:lpstr>
      <vt:lpstr>        </vt:lpstr>
      <vt:lpstr>        2.16. Показатели доступности и качества типовой муниципальной услуги</vt:lpstr>
      <vt:lpstr>        </vt:lpstr>
      <vt:lpstr>        2.16.1. Показателями доступности предоставления типовой муниципальной услуги явл</vt:lpstr>
      <vt:lpstr>        1) открытость, полнота и достоверность информации о порядке предоставления типов</vt:lpstr>
      <vt:lpstr>        2) соблюдение стандарта предоставления типовой муниципальной услуги;</vt:lpstr>
      <vt:lpstr>        3) предоставление возможности подачи заявления о предоставлении типовой муниципа</vt:lpstr>
      <vt:lpstr>        4) предоставление возможности получения информации о ходе предоставления типовой</vt:lpstr>
      <vt:lpstr>        5) возможность получения типовой муниципальной услуги в многофункциональном цент</vt:lpstr>
      <vt:lpstr>        6) возможность либо невозможность получения типовой муниципальной услуги в любом</vt:lpstr>
      <vt:lpstr>        2.16.2. Показателями качества предоставления типовой муниципальной услуги являют</vt:lpstr>
      <vt:lpstr>        1) отсутствие очередей при приеме (выдаче) документов;</vt:lpstr>
      <vt:lpstr>        2) отсутствие нарушений сроков предоставления типовой муниципальной услуги;</vt:lpstr>
      <vt:lpstr>        3) отсутствие обоснованных жалоб со стороны заявителей по результатам предоставл</vt:lpstr>
      <vt:lpstr>        4) компетентность уполномоченных должностных лиц органа местного самоуправления,</vt:lpstr>
      <vt:lpstr>        </vt:lpstr>
      <vt:lpstr>        2.17. Иные требования, в том числе учитывающие особенности предоставления типово</vt:lpstr>
      <vt:lpstr>        2.17.1. При предоставлении типовой муниципальной услуги по экстерриториальному п</vt:lpstr>
      <vt:lpstr>        2.17.2. Предоставление типовой муниципальной услуги оказывается при однократном </vt:lpstr>
      <vt:lpstr>        В случае если при обращении в электронной форме за получением типовой муниципаль</vt:lpstr>
      <vt:lpstr>        2.17.3. Заявителям обеспечивается возможность получения информации о порядке пре</vt:lpstr>
      <vt:lpstr>        2.17.4. При предоставлении типовой муниципальной услуги в электронной форме осущ</vt:lpstr>
      <vt:lpstr>        а) получение информации о порядке и сроках предоставления услуги;</vt:lpstr>
    </vt:vector>
  </TitlesOfParts>
  <Company>Microsoft</Company>
  <LinksUpToDate>false</LinksUpToDate>
  <CharactersWithSpaces>166414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dcterms:created xsi:type="dcterms:W3CDTF">2019-12-19T07:44:00Z</dcterms:created>
  <dcterms:modified xsi:type="dcterms:W3CDTF">2019-12-20T06:29:00Z</dcterms:modified>
</cp:coreProperties>
</file>