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C5" w:rsidRPr="00C622CF" w:rsidRDefault="008970C5" w:rsidP="000A0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2CF">
        <w:rPr>
          <w:rFonts w:ascii="Times New Roman" w:hAnsi="Times New Roman"/>
          <w:b/>
          <w:sz w:val="28"/>
          <w:szCs w:val="28"/>
        </w:rPr>
        <w:t>АДМИНИСТРАЦИЯ</w:t>
      </w:r>
    </w:p>
    <w:p w:rsidR="008970C5" w:rsidRPr="00C622CF" w:rsidRDefault="008970C5" w:rsidP="000A0CBC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C622CF">
        <w:rPr>
          <w:rFonts w:ascii="Times New Roman" w:hAnsi="Times New Roman"/>
          <w:b/>
          <w:sz w:val="28"/>
          <w:szCs w:val="28"/>
        </w:rPr>
        <w:t>МУНИЦИПАЛЬНОГО  ОБРАЗОВАНИЯ  ДНЕПРОВСКИЙ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2CF">
        <w:rPr>
          <w:rFonts w:ascii="Times New Roman" w:hAnsi="Times New Roman"/>
          <w:b/>
          <w:sz w:val="28"/>
          <w:szCs w:val="28"/>
        </w:rPr>
        <w:t>СЕЛЬСОВЕТ</w:t>
      </w:r>
    </w:p>
    <w:p w:rsidR="008970C5" w:rsidRPr="00C622CF" w:rsidRDefault="008970C5" w:rsidP="000A0C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2C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8970C5" w:rsidRPr="00C622CF" w:rsidRDefault="008970C5" w:rsidP="000A0C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2CF">
        <w:rPr>
          <w:rFonts w:ascii="Times New Roman" w:hAnsi="Times New Roman"/>
          <w:b/>
          <w:sz w:val="28"/>
          <w:szCs w:val="28"/>
        </w:rPr>
        <w:t>ПОСТАНОВЛЕНИЕ</w:t>
      </w:r>
    </w:p>
    <w:p w:rsidR="008970C5" w:rsidRPr="00C622CF" w:rsidRDefault="008970C5" w:rsidP="000A0CBC">
      <w:pPr>
        <w:jc w:val="center"/>
        <w:rPr>
          <w:rFonts w:ascii="Times New Roman" w:hAnsi="Times New Roman"/>
          <w:b/>
          <w:sz w:val="28"/>
          <w:szCs w:val="28"/>
        </w:rPr>
      </w:pPr>
      <w:r w:rsidRPr="00C622CF">
        <w:rPr>
          <w:rFonts w:ascii="Times New Roman" w:hAnsi="Times New Roman"/>
        </w:rPr>
        <w:t>с.Днепровка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lang w:eastAsia="en-US"/>
        </w:rPr>
      </w:pP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BB51D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BB51DA">
        <w:rPr>
          <w:rFonts w:ascii="Times New Roman" w:hAnsi="Times New Roman"/>
          <w:sz w:val="28"/>
          <w:szCs w:val="28"/>
        </w:rPr>
        <w:t xml:space="preserve">.2015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40-п</w:t>
      </w:r>
      <w:r w:rsidRPr="00BB51DA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51DA">
        <w:rPr>
          <w:rFonts w:ascii="Times New Roman" w:hAnsi="Times New Roman"/>
          <w:sz w:val="28"/>
          <w:szCs w:val="28"/>
        </w:rPr>
        <w:t xml:space="preserve">             </w:t>
      </w: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BB51DA">
        <w:rPr>
          <w:rStyle w:val="Strong"/>
          <w:rFonts w:ascii="Times New Roman" w:hAnsi="Times New Roman"/>
          <w:b w:val="0"/>
          <w:sz w:val="28"/>
          <w:szCs w:val="28"/>
        </w:rPr>
        <w:t>Об утверждении Правил присвоения,</w:t>
      </w:r>
    </w:p>
    <w:p w:rsidR="008970C5" w:rsidRPr="00BB51DA" w:rsidRDefault="008970C5" w:rsidP="000A0C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B51DA">
        <w:rPr>
          <w:rStyle w:val="Strong"/>
          <w:rFonts w:ascii="Times New Roman" w:hAnsi="Times New Roman"/>
          <w:b w:val="0"/>
          <w:sz w:val="28"/>
          <w:szCs w:val="28"/>
        </w:rPr>
        <w:t>изменения и аннулирования адресов</w:t>
      </w: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51DA">
        <w:rPr>
          <w:rStyle w:val="Strong"/>
          <w:rFonts w:ascii="Times New Roman" w:hAnsi="Times New Roman"/>
          <w:sz w:val="28"/>
          <w:szCs w:val="28"/>
        </w:rPr>
        <w:t> </w:t>
      </w: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51DA">
        <w:rPr>
          <w:rFonts w:ascii="Times New Roman" w:hAnsi="Times New Roman"/>
          <w:sz w:val="28"/>
          <w:szCs w:val="28"/>
        </w:rPr>
        <w:t xml:space="preserve">             В соответствии с п. 4 ч. 1 ст.5 Федерального закона « 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B51DA">
        <w:rPr>
          <w:rFonts w:ascii="Times New Roman" w:hAnsi="Times New Roman"/>
          <w:sz w:val="28"/>
          <w:szCs w:val="28"/>
        </w:rPr>
        <w:t>:</w:t>
      </w: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r w:rsidRPr="00BB51DA">
        <w:rPr>
          <w:rFonts w:ascii="Times New Roman" w:hAnsi="Times New Roman"/>
          <w:sz w:val="28"/>
          <w:szCs w:val="28"/>
        </w:rPr>
        <w:t>Утвердить «Правила присвоения, изменения и аннулирования адресов (согласно приложению)</w:t>
      </w: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</w:t>
      </w:r>
      <w:r w:rsidRPr="00BB51DA">
        <w:rPr>
          <w:rFonts w:ascii="Times New Roman" w:hAnsi="Times New Roman"/>
          <w:sz w:val="28"/>
          <w:szCs w:val="28"/>
        </w:rPr>
        <w:t>Контроль за исполнением  постановления оставляю за собой.</w:t>
      </w: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BB51DA">
        <w:rPr>
          <w:rFonts w:ascii="Times New Roman" w:hAnsi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51DA">
        <w:rPr>
          <w:rFonts w:ascii="Times New Roman" w:hAnsi="Times New Roman"/>
          <w:sz w:val="28"/>
          <w:szCs w:val="28"/>
        </w:rPr>
        <w:t xml:space="preserve">         </w:t>
      </w: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51D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</w:t>
      </w:r>
      <w:r w:rsidRPr="00BB51D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С.А.Федотов</w:t>
      </w: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Pr="00BB51DA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970C5" w:rsidRDefault="008970C5" w:rsidP="000A0C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970C5" w:rsidRPr="00005C20" w:rsidRDefault="008970C5" w:rsidP="000A0CB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05C20">
        <w:rPr>
          <w:rFonts w:ascii="Times New Roman" w:hAnsi="Times New Roman"/>
          <w:sz w:val="24"/>
          <w:szCs w:val="24"/>
        </w:rPr>
        <w:t xml:space="preserve">Приложение </w:t>
      </w:r>
    </w:p>
    <w:p w:rsidR="008970C5" w:rsidRPr="00005C20" w:rsidRDefault="008970C5" w:rsidP="000A0CB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05C20">
        <w:rPr>
          <w:rFonts w:ascii="Times New Roman" w:hAnsi="Times New Roman"/>
          <w:sz w:val="24"/>
          <w:szCs w:val="24"/>
        </w:rPr>
        <w:t>к постановлению</w:t>
      </w:r>
    </w:p>
    <w:p w:rsidR="008970C5" w:rsidRPr="00005C20" w:rsidRDefault="008970C5" w:rsidP="000A0CB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05C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главы администрации </w:t>
      </w:r>
    </w:p>
    <w:p w:rsidR="008970C5" w:rsidRPr="00005C20" w:rsidRDefault="008970C5" w:rsidP="000A0CB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05C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05C20">
        <w:rPr>
          <w:rFonts w:ascii="Times New Roman" w:hAnsi="Times New Roman"/>
          <w:sz w:val="24"/>
          <w:szCs w:val="24"/>
        </w:rPr>
        <w:t>от 22.07.2015  № 4</w:t>
      </w:r>
      <w:r>
        <w:rPr>
          <w:rFonts w:ascii="Times New Roman" w:hAnsi="Times New Roman"/>
          <w:sz w:val="24"/>
          <w:szCs w:val="24"/>
        </w:rPr>
        <w:t>0</w:t>
      </w:r>
      <w:r w:rsidRPr="00005C20">
        <w:rPr>
          <w:rFonts w:ascii="Times New Roman" w:hAnsi="Times New Roman"/>
          <w:sz w:val="24"/>
          <w:szCs w:val="24"/>
        </w:rPr>
        <w:t>-п</w:t>
      </w:r>
    </w:p>
    <w:p w:rsidR="008970C5" w:rsidRPr="00005C20" w:rsidRDefault="008970C5" w:rsidP="000A0CBC">
      <w:pPr>
        <w:pStyle w:val="NoSpacing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8970C5" w:rsidRPr="009B2AFE" w:rsidRDefault="008970C5" w:rsidP="000A0C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B2AFE">
        <w:rPr>
          <w:rStyle w:val="Strong"/>
          <w:rFonts w:ascii="Times New Roman" w:hAnsi="Times New Roman"/>
          <w:sz w:val="28"/>
          <w:szCs w:val="28"/>
        </w:rPr>
        <w:t>ПРАВИЛА</w:t>
      </w:r>
    </w:p>
    <w:p w:rsidR="008970C5" w:rsidRPr="009B2AFE" w:rsidRDefault="008970C5" w:rsidP="000A0C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B2AFE">
        <w:rPr>
          <w:rStyle w:val="Strong"/>
          <w:rFonts w:ascii="Times New Roman" w:hAnsi="Times New Roman"/>
          <w:sz w:val="28"/>
          <w:szCs w:val="28"/>
        </w:rPr>
        <w:t>присвоения, изменения и аннулирования адресов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70C5" w:rsidRPr="009B2AFE" w:rsidRDefault="008970C5" w:rsidP="000A0C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B2AFE">
        <w:rPr>
          <w:rStyle w:val="Strong"/>
          <w:rFonts w:ascii="Times New Roman" w:hAnsi="Times New Roman"/>
          <w:sz w:val="28"/>
          <w:szCs w:val="28"/>
        </w:rPr>
        <w:t>I. Общие положения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2. Понятия, используемые в настоящих Правилах, означают следующее: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«адресообразующие элементы» —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«уникальный номер адреса объекта адресации в государственном адресном реестре» — номер записи, который присваивается адресу объекта адресации в государственном адресном реестре;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«элемент планировочной структуры» — зона (массив), район (в том числе жилой район, микрорайон,  квартал, промышленный  район),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территории  размещения садоводческих, огороднических и дачных некоммерческих объединений;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«элемент улично-дорожной сети» — улица, проспект, переулок, проезд, набережная, площадь, бульвар, тупик, съезд, шоссе, аллея и иное.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3. Адрес, присвоенный объекту адресации, должен отвечать следующим требованиям: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а) уникальность. Один и тот же адрес не может быть присвоен более чем одному объекту адресации, за исключением случаев повторного присвоения  одного и того же адреса новому объекту адресации взамен аннулированного адреса объекта адресации, а также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б) обязательность. Каждому объекту адресации должен быть присвоен адрес в соответствии с настоящими Правилами;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4. Присвоение, изменение и аннулирование адресов осуществляется без взимания платы.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5. Объектами адресации являются один или несколько объектов недвижимого имущества, в том числе земельные участки, здания,сооружения, помещения и объекты незавершенного строительства</w:t>
      </w:r>
    </w:p>
    <w:p w:rsidR="008970C5" w:rsidRPr="009B2AFE" w:rsidRDefault="008970C5" w:rsidP="000A0C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B2AFE">
        <w:rPr>
          <w:rStyle w:val="Strong"/>
          <w:rFonts w:ascii="Times New Roman" w:hAnsi="Times New Roman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 xml:space="preserve">    6. Присвоение объекту адресации адреса, изменение и аннулирование  такого адреса осуществляется органами местного самоуправления, органами государственной власти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FE">
        <w:rPr>
          <w:rFonts w:ascii="Times New Roman" w:hAnsi="Times New Roman"/>
          <w:sz w:val="28"/>
          <w:szCs w:val="28"/>
        </w:rPr>
        <w:t>Российской Федерации — городов федерального значения или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FE">
        <w:rPr>
          <w:rFonts w:ascii="Times New Roman" w:hAnsi="Times New Roman"/>
          <w:sz w:val="28"/>
          <w:szCs w:val="28"/>
        </w:rPr>
        <w:t>местного самоуправления внутригородских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FE">
        <w:rPr>
          <w:rFonts w:ascii="Times New Roman" w:hAnsi="Times New Roman"/>
          <w:sz w:val="28"/>
          <w:szCs w:val="28"/>
        </w:rPr>
        <w:t>городов федерального значения, уполномоченными законами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FE">
        <w:rPr>
          <w:rFonts w:ascii="Times New Roman" w:hAnsi="Times New Roman"/>
          <w:sz w:val="28"/>
          <w:szCs w:val="28"/>
        </w:rPr>
        <w:t>субъектов Российской Федерации на присвоение объектам адресации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AFE">
        <w:rPr>
          <w:rFonts w:ascii="Times New Roman" w:hAnsi="Times New Roman"/>
          <w:sz w:val="28"/>
          <w:szCs w:val="28"/>
        </w:rPr>
        <w:t>адресов (далее — уполномоченные органы), с использованием федеральной информационной адресной системы.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  указанным  в  пунктах 1 и 3 части 2 статьи 27 Федерального  закона  «О государственном 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8. Присвоение объекту адресации адреса осуществляется: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а) в отношении земельных участков в случаях: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выполнения в отношении земельного участка в соответствии с требованиями, установленными Федеральным законом «О государственном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б) в отношении зданий, сооружений и объектов незавершенного строительства в случаях: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выдачи (получения) разрешения на строительство здания или сооружения;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выполнения в отношении здания, сооружения и объекта незавершенного строительства в соответствии с требованиями, установленными  Федеральным  законом  «О государственном кадастре недвижимости», работ,   в результате которых обеспечивается подготовка документов, содержащих 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 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в) в отношении помещений в случаях: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недвижимости»,документов, содержащих необходимые для осуществления государственного кадастрового учета сведения о таком помещении.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  здания, сооружения и объекты незавершенного строительства.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11. В случае присвоения адреса многоквартирному дому осуществляется одновременное присвоение адресов всем расположенным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в нем помещениям.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  наименований в соответствии с порядком ведения государственного адресного реестра.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14. Аннулирование адреса объекта адресации осуществляется в случаях: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а) прекращения существования объекта адресации;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 в) присвоения объекту адресации нового адреса.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  в  частях 4 и 5 статьи 24 Федерального закона «О государственном  кадастре  недвижимости», из  государственного кадастра недвижимости.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19. При присвоении объекту адресации адреса или аннулировании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его адреса уполномоченный орган обязан: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а) определить возможность присвоения объекту адресации адреса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или аннулирования его адреса;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   б) провести осмотр местонахождения объекта адресации (при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необходимости);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 20. Присвоение объекту адресации адреса или аннулирование его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адреса подтверждается решением уполномоченного органа о присвоении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объекту адресации адреса или аннулировании его адреса.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21. Решение уполномоченного органа о присвоении объекту адресации адреса принимается одновременно: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г) с утверждением проекта планировки территории;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   д) с принятием решения о строительстве объекта адресации.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22. Решение уполномоченного органа о присвоении объекту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адресации адреса содержит: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присвоенный объекту адресации адрес;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реквизиты и наименования документов, на основании которых принято решение о присвоении адреса;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описание местоположения объекта адресации;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кадастровые номера, адреса и сведения об объектах недвижимости, из которых образуется объект адресации;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  необходимые сведения, определенные уполномоченным органом.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    23. Решение уполномоченного органа об аннулировании адреса объекта адресации содержит: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аннулируемый адрес объекта адресации;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уникальный номер аннулируемого адреса объекта адресации в государственном адресном реестре;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причину аннулирования адреса объекта адресации;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реквизиты решения о присвоении объекту адресации адреса и кадастровый номер объекта адресации в случае  аннулирования адреса объекта адресации на основании присвоения этому объекту адресации нового адреса;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другие необходимые сведения, определенные уполномоченным органом.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27. Заявление о присвоении объекту адресации адреса или об аннулировании его адреса (далее —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а) право хозяйственного ведения;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б) право оперативного управления;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в) право пожизненно наследуемого владения;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г) право постоянного (бессрочного) пользования.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28. Заявление составляется лицами, указанными в пункте 24 настоящих Правил (далее — заявитель), по форме, устанавливаемой Министерством финансов Российской Федерации.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— представитель заявителя).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  установленном законодательством Российской Федерации порядке решением общего собрания указанных собственников.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От имени членов садоводческого, огороднического и (или)дачного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  принятым  в установленном  законодательством Российской Федерации порядке решением общего собрания членов такого некоммерческого объединения.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образуемые объекты адресации.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 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— единый портал) или региональных порталов  государственных и муниципальных услуг (функций) (далее — региональный 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 Заявление представляется в уполномоченный орган или многофункциональный центр по месту нахождения объекта адресации.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32. Заявление подписывается заявителем либо представителем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заявителя.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При представлении заявления представителем заявителя к  такому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34. К заявлению прилагаются следующие документы: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а) правоустанавливающие и (или) правоудостоверяющие документы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на объект (объекты) адресации;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образованием одного и более новых объектов адресации);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г) схема расположения объекта адресации на  кадастровом  плане или  кадастровой карте соответствующей территории (в случае присвоения земельному участку адреса);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д) кадастровый паспорт объекта адресации (в случае присвоения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адреса объекту адресации, поставленному на кадастровый учет);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е) решение органа местного самоуправления о переводе жилого помещения в нежилое помещение или нежилого помещения в жилое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 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  власти, органа местного самоуправления либо подведомственных  государственным органам или органам местного самоуправления организаций.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36. Если заявление и документы, указанные в пункте 34 настоящих Правил, представляются заявителем (представителем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заявителя) в уполномоченный орган лично, такой орган выдает заявителю или его представителю расписку в получении  документов 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 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заявителю(представителю  заявителя) сообщения о получении заявления и документов с указанием входящего регистрационного номера заявления,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Сообщение о получении заявления и документов, указанных в пункте 34 настоящих Правил, направляется по указанному в  заявлении адресу электронной почты или в личный кабинет заявителя (представителя 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  портал или портал адресной системы.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Сообщение о получении заявления и документов, указанных в пункте 34 настоящих Правил, направляется 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38. В случае представления заявления через многофункциональный центр срок, указанный в пункте 37 настоящих Правил, исчисляется  со дня передачи многофункциональным центром заявления и документов,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указанных в пункте 34 настоящих Правил (при их наличии),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в уполномоченный орган.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  со  дня  истечения  срока, указанного в пунктах 37 и 38 настоящих Правил;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  почтового отправления по указанному в заявлении почтовому адресу.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  рабочего дня, следующего за днем истечения срока, установленного пунктами 37 и 38 настоящих Правил.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40. В присвоении объекту адресации  адреса  или  аннулировании его адреса может быть отказано в случаях, если: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а) с заявлением о присвоении объекту адресации адреса обратилось лицо, не указанное в пунктах 27 и 29 настоящих Правил;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б) ответ на межведомственный запрос свидетельствует об отсутствии документа и (или) информации, необходимых для присвоения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в) документы, обязанность по предоставлению которых для присвоения объекту адресации адреса или 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41. Решение об отказе в присвоении объекту адресации адреса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    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970C5" w:rsidRPr="008A3ED8" w:rsidRDefault="008970C5" w:rsidP="000A0C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3ED8">
        <w:rPr>
          <w:rStyle w:val="Strong"/>
          <w:rFonts w:ascii="Times New Roman" w:hAnsi="Times New Roman"/>
          <w:sz w:val="28"/>
          <w:szCs w:val="28"/>
          <w:lang w:val="en-US"/>
        </w:rPr>
        <w:t>I</w:t>
      </w:r>
      <w:r w:rsidRPr="008A3ED8">
        <w:rPr>
          <w:rStyle w:val="Strong"/>
          <w:rFonts w:ascii="Times New Roman" w:hAnsi="Times New Roman"/>
          <w:sz w:val="28"/>
          <w:szCs w:val="28"/>
        </w:rPr>
        <w:t>II. Структура адреса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44. Структура адреса включает в себя следующую последовательность    адресообразующих элементов, описанных идентифицирующими их реквизитами (далее — реквизит адреса):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а) наименование страны (Российская Федерация);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б) наименование субъекта Российской Федерации;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г) наименование городского или сельского поселения  в  составе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муниципального района (для муниципального района) или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внутригородского района городского округа;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д) наименование населенного пункта;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е) наименование элемента планировочной структуры;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ж) наименование элемента улично-дорожной сети;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з) номер земельного участка;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и) тип и номер здания, сооружения или объекта незавершенного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строительства;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к) тип и номер помещения, расположенного в здании или сооружении.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47. Обязательными адресообразующими элементами для всех видов объектов адресации являются: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а) страна;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б) субъект Российской Федерации;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в) муниципальный район, городской  округ или внутригородская территория (для городов федерального значения) в составе субъекта Российской Федерации;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г) городское или сельское поселение в составе муниципального района (для муниципального района);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д) населенный пункт.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48. Иные адресообразующие элементы применяются в зависимости от вида объекта адресации.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а) наименование элемента планировочной структуры (при наличии);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б) наименование элемента улично-дорожной сети (при наличии);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в) номер земельного участка.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включает в себя следующие адресообразующие элементы, описанные идентифицирующими их реквизитами: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а) наименование элемента планировочной структуры (при наличии);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б) наименование элемента улично-дорожной сети (при наличии);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в) тип и номер здания, сооружения или объекта незавершенного строительства.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51. Структура адреса помещения в пределах здания  (сооружения)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а) наименование элемента планировочной структуры (при наличии);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б) наименование элемента улично-дорожной сети (при наличии);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в) тип и номер здания, сооружения;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г) тип и номер помещения в пределах здания, сооружения;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д) тип и номер помещения в пределах квартиры (в отношении коммунальных квартир).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Style w:val="Strong"/>
          <w:rFonts w:ascii="Times New Roman" w:hAnsi="Times New Roman"/>
          <w:b w:val="0"/>
          <w:sz w:val="28"/>
          <w:szCs w:val="28"/>
        </w:rPr>
        <w:t>IV. Правила написания наименований и нумерации объектов адресации</w:t>
      </w:r>
      <w:r w:rsidRPr="009B2AFE">
        <w:rPr>
          <w:rStyle w:val="Strong"/>
          <w:rFonts w:ascii="Times New Roman" w:hAnsi="Times New Roman"/>
          <w:sz w:val="28"/>
          <w:szCs w:val="28"/>
        </w:rPr>
        <w:t> 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  элементов планировочной структуры и элементов улично-дорожной сети 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Наименования страны и субъектов  Российской  Федерации  должны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Соответствовать соответствующим наименованиям в Конституции Российской Федерации.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Перечень наименований муниципальных районов, городских округов, внутригородских территорий в составе субъектов  Российской Федерации, городских и сельских поселений в соответствии с государственным  реестром муниципальных образований Российской Федерации, перечень наименований населенных пунктов в 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государственной власти и органами местного самоуправления при ведении государственного адресного реестра.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символы: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а) «-» — дефис;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б) «.» — точка;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в) «(» — открывающая круглая скобка;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г) «)» — закрывающая круглая скобка;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д) «N» — знак номера.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56. Входящее в состав собственного наименования элемента улично-дорожной сети порядковое числительное указывается в начале наименования 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58. Собственные наименования элементов планировочной структуры и улично-дорожной сети, присвоенные в честь выдающихся  деятелей, оформляются в родительном падеже.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 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– косая черта.</w:t>
      </w:r>
    </w:p>
    <w:p w:rsidR="008970C5" w:rsidRPr="009B2AFE" w:rsidRDefault="008970C5" w:rsidP="000A0C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2AFE">
        <w:rPr>
          <w:rFonts w:ascii="Times New Roman" w:hAnsi="Times New Roman"/>
          <w:sz w:val="28"/>
          <w:szCs w:val="28"/>
        </w:rPr>
        <w:t>    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970C5" w:rsidRPr="00005C20" w:rsidRDefault="008970C5" w:rsidP="000A0CB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2AFE">
        <w:rPr>
          <w:rFonts w:ascii="Times New Roman" w:hAnsi="Times New Roman"/>
          <w:sz w:val="28"/>
          <w:szCs w:val="28"/>
        </w:rPr>
        <w:t>    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r w:rsidRPr="00005C20">
        <w:rPr>
          <w:rFonts w:ascii="Times New Roman" w:hAnsi="Times New Roman"/>
          <w:sz w:val="24"/>
          <w:szCs w:val="24"/>
        </w:rPr>
        <w:t xml:space="preserve">    </w:t>
      </w:r>
    </w:p>
    <w:p w:rsidR="008970C5" w:rsidRPr="00005C20" w:rsidRDefault="008970C5" w:rsidP="000A0C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970C5" w:rsidRPr="00005C20" w:rsidRDefault="008970C5" w:rsidP="000A0C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970C5" w:rsidRPr="00005C20" w:rsidRDefault="008970C5" w:rsidP="000A0CB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05C20">
        <w:rPr>
          <w:rFonts w:ascii="Times New Roman" w:hAnsi="Times New Roman"/>
          <w:sz w:val="24"/>
          <w:szCs w:val="24"/>
        </w:rPr>
        <w:t xml:space="preserve"> </w:t>
      </w:r>
    </w:p>
    <w:p w:rsidR="008970C5" w:rsidRPr="00005C20" w:rsidRDefault="008970C5" w:rsidP="000A0C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8970C5" w:rsidRPr="00005C20" w:rsidSect="00005C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3C3"/>
    <w:multiLevelType w:val="hybridMultilevel"/>
    <w:tmpl w:val="A9ACB0A2"/>
    <w:lvl w:ilvl="0" w:tplc="967459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1DA"/>
    <w:rsid w:val="00005C20"/>
    <w:rsid w:val="0008430F"/>
    <w:rsid w:val="00084717"/>
    <w:rsid w:val="000A0CBC"/>
    <w:rsid w:val="0028476D"/>
    <w:rsid w:val="00290ADC"/>
    <w:rsid w:val="002B5F73"/>
    <w:rsid w:val="004A3294"/>
    <w:rsid w:val="0056044B"/>
    <w:rsid w:val="005B5D4A"/>
    <w:rsid w:val="008970C5"/>
    <w:rsid w:val="008A3ED8"/>
    <w:rsid w:val="008F19C7"/>
    <w:rsid w:val="00954839"/>
    <w:rsid w:val="009A51EB"/>
    <w:rsid w:val="009A7EAB"/>
    <w:rsid w:val="009B2AFE"/>
    <w:rsid w:val="00A47F68"/>
    <w:rsid w:val="00AC1262"/>
    <w:rsid w:val="00BB51DA"/>
    <w:rsid w:val="00C622CF"/>
    <w:rsid w:val="00C83893"/>
    <w:rsid w:val="00CE74A2"/>
    <w:rsid w:val="00DD4D85"/>
    <w:rsid w:val="00E74CCA"/>
    <w:rsid w:val="00EC1DA1"/>
    <w:rsid w:val="00F4338D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5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BB51DA"/>
  </w:style>
  <w:style w:type="character" w:styleId="Strong">
    <w:name w:val="Strong"/>
    <w:basedOn w:val="DefaultParagraphFont"/>
    <w:uiPriority w:val="99"/>
    <w:qFormat/>
    <w:rsid w:val="00BB51D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14</Pages>
  <Words>5424</Words>
  <Characters>30920</Characters>
  <Application>Microsoft Office Outlook</Application>
  <DocSecurity>0</DocSecurity>
  <Lines>0</Lines>
  <Paragraphs>0</Paragraphs>
  <ScaleCrop>false</ScaleCrop>
  <Company>Карарагачский с\с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555</dc:creator>
  <cp:keywords/>
  <dc:description/>
  <cp:lastModifiedBy>Пользователь</cp:lastModifiedBy>
  <cp:revision>5</cp:revision>
  <cp:lastPrinted>2015-07-21T11:51:00Z</cp:lastPrinted>
  <dcterms:created xsi:type="dcterms:W3CDTF">2015-07-21T11:13:00Z</dcterms:created>
  <dcterms:modified xsi:type="dcterms:W3CDTF">2018-07-19T10:42:00Z</dcterms:modified>
</cp:coreProperties>
</file>