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E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Pr="00EA4CCE" w:rsidRDefault="00EA4CCE" w:rsidP="00EA4CCE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207                                             10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A9243F">
        <w:rPr>
          <w:rFonts w:ascii="Arial Narrow" w:hAnsi="Arial Narrow" w:cs="Arial"/>
          <w:b/>
          <w:shadow/>
          <w:sz w:val="44"/>
          <w:szCs w:val="44"/>
        </w:rPr>
        <w:t>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2747BD">
      <w:pPr>
        <w:rPr>
          <w:rFonts w:ascii="Arial Narrow" w:hAnsi="Arial Narrow" w:cs="Arial"/>
        </w:rPr>
      </w:pPr>
    </w:p>
    <w:p w:rsidR="00EA4CCE" w:rsidRPr="00F96E0E" w:rsidRDefault="00EA4CCE" w:rsidP="00EA4CCE">
      <w:pPr>
        <w:tabs>
          <w:tab w:val="left" w:pos="1418"/>
        </w:tabs>
        <w:ind w:firstLine="3828"/>
        <w:jc w:val="both"/>
        <w:rPr>
          <w:b/>
        </w:rPr>
      </w:pPr>
      <w:r w:rsidRPr="00F96E0E">
        <w:rPr>
          <w:b/>
        </w:rPr>
        <w:t>Извещение</w:t>
      </w:r>
    </w:p>
    <w:p w:rsidR="00EA4CCE" w:rsidRPr="00F96E0E" w:rsidRDefault="00EA4CCE" w:rsidP="00EA4CCE">
      <w:pPr>
        <w:jc w:val="center"/>
        <w:rPr>
          <w:b/>
        </w:rPr>
      </w:pPr>
      <w:r w:rsidRPr="00F96E0E">
        <w:rPr>
          <w:b/>
        </w:rPr>
        <w:t xml:space="preserve">об утверждении результатов определения кадастровой стоимости </w:t>
      </w:r>
    </w:p>
    <w:p w:rsidR="00EA4CCE" w:rsidRPr="00F96E0E" w:rsidRDefault="00EA4CCE" w:rsidP="00EA4CCE">
      <w:pPr>
        <w:jc w:val="center"/>
        <w:rPr>
          <w:b/>
        </w:rPr>
      </w:pPr>
      <w:r w:rsidRPr="00F96E0E">
        <w:rPr>
          <w:b/>
        </w:rPr>
        <w:t>земель</w:t>
      </w:r>
      <w:r>
        <w:rPr>
          <w:b/>
        </w:rPr>
        <w:t xml:space="preserve">ных участков, расположенных на территории </w:t>
      </w:r>
      <w:r w:rsidRPr="00F96E0E">
        <w:rPr>
          <w:b/>
        </w:rPr>
        <w:t xml:space="preserve"> Оренбургской области</w:t>
      </w:r>
    </w:p>
    <w:p w:rsidR="00EA4CCE" w:rsidRPr="00F96E0E" w:rsidRDefault="00EA4CCE" w:rsidP="00EA4CCE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A4CCE" w:rsidRPr="00F96E0E" w:rsidRDefault="00EA4CCE" w:rsidP="00EA4CC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96E0E">
        <w:t xml:space="preserve">В соответствии с требованиями ст. 15 Федерального закона от 03.07.2016 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</w:t>
      </w:r>
      <w:r>
        <w:t xml:space="preserve">25.10.2022 </w:t>
      </w:r>
      <w:r w:rsidRPr="00F96E0E">
        <w:t xml:space="preserve"> № </w:t>
      </w:r>
      <w:r>
        <w:t>1123</w:t>
      </w:r>
      <w:r w:rsidRPr="00F96E0E">
        <w:t>-пп «Об утверждении результатов определения кадастровой стоимости земель</w:t>
      </w:r>
      <w:r>
        <w:t xml:space="preserve">ных участков, расположенных </w:t>
      </w:r>
      <w:r w:rsidRPr="00F96E0E">
        <w:t>на территории Оренбургской области»</w:t>
      </w:r>
      <w:r>
        <w:t xml:space="preserve"> (далее –Постановление)</w:t>
      </w:r>
      <w:r w:rsidRPr="00F96E0E">
        <w:t>.</w:t>
      </w:r>
    </w:p>
    <w:p w:rsidR="00EA4CCE" w:rsidRPr="00F96E0E" w:rsidRDefault="00EA4CCE" w:rsidP="00EA4CCE">
      <w:pPr>
        <w:ind w:firstLine="709"/>
        <w:jc w:val="both"/>
      </w:pPr>
      <w:r w:rsidRPr="00F96E0E">
        <w:t>Постановлением утверждены:</w:t>
      </w:r>
    </w:p>
    <w:p w:rsidR="00EA4CCE" w:rsidRPr="007D6D90" w:rsidRDefault="00EA4CCE" w:rsidP="00EA4CCE">
      <w:pPr>
        <w:ind w:firstLine="709"/>
        <w:jc w:val="both"/>
        <w:rPr>
          <w:color w:val="000000"/>
        </w:rPr>
      </w:pPr>
      <w:r w:rsidRPr="00F96E0E">
        <w:t>-</w:t>
      </w:r>
      <w:r w:rsidRPr="00127BB8">
        <w:t xml:space="preserve"> </w:t>
      </w:r>
      <w:r w:rsidRPr="00EC6ACB">
        <w:t>результат</w:t>
      </w:r>
      <w:r>
        <w:t xml:space="preserve">ы </w:t>
      </w:r>
      <w:r w:rsidRPr="00EC6ACB">
        <w:t>определения кадастровой</w:t>
      </w:r>
      <w:r>
        <w:t xml:space="preserve"> </w:t>
      </w:r>
      <w:r w:rsidRPr="00EC6ACB">
        <w:t>стоимости</w:t>
      </w:r>
      <w:r>
        <w:t xml:space="preserve"> земельных  участков, расположенных </w:t>
      </w:r>
      <w:r w:rsidRPr="00EC6ACB">
        <w:t>на территории Оренбургской области</w:t>
      </w:r>
      <w:r>
        <w:t>, определенные по состоянию на 1 января 2022 года, согласно приложению № 1;</w:t>
      </w:r>
    </w:p>
    <w:p w:rsidR="00EA4CCE" w:rsidRDefault="00EA4CCE" w:rsidP="00EA4CCE">
      <w:pPr>
        <w:tabs>
          <w:tab w:val="left" w:pos="1134"/>
        </w:tabs>
        <w:ind w:firstLine="709"/>
        <w:jc w:val="both"/>
      </w:pPr>
      <w:r>
        <w:t xml:space="preserve">- </w:t>
      </w:r>
      <w:r w:rsidRPr="001A0009">
        <w:t>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</w:t>
      </w:r>
      <w:r>
        <w:t>22 года, согласно приложению № 2;</w:t>
      </w:r>
    </w:p>
    <w:p w:rsidR="00EA4CCE" w:rsidRPr="00A916A3" w:rsidRDefault="00EA4CCE" w:rsidP="00EA4CCE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- </w:t>
      </w:r>
      <w:r w:rsidRPr="00A916A3">
        <w:rPr>
          <w:color w:val="000000"/>
        </w:rPr>
        <w:t xml:space="preserve">средние уровни кадастровой стоимости </w:t>
      </w:r>
      <w:r w:rsidRPr="00A916A3">
        <w:t>земель</w:t>
      </w:r>
      <w:r>
        <w:t xml:space="preserve"> населенных пунктов </w:t>
      </w:r>
      <w:r w:rsidRPr="00A916A3">
        <w:t xml:space="preserve"> </w:t>
      </w:r>
      <w:r w:rsidRPr="00A916A3">
        <w:rPr>
          <w:color w:val="000000"/>
        </w:rPr>
        <w:t xml:space="preserve">по муниципальным районам (городским округам) </w:t>
      </w:r>
      <w:r w:rsidRPr="00A916A3">
        <w:t>на территории Оренбургской области, определенные по состоянию на 1 января 202</w:t>
      </w:r>
      <w:r>
        <w:t>2</w:t>
      </w:r>
      <w:r w:rsidRPr="00A916A3">
        <w:t xml:space="preserve"> года, согласно приложению № </w:t>
      </w:r>
      <w:r>
        <w:t>3</w:t>
      </w:r>
      <w:r w:rsidRPr="00A916A3">
        <w:t>;</w:t>
      </w:r>
    </w:p>
    <w:p w:rsidR="00EA4CCE" w:rsidRDefault="00EA4CCE" w:rsidP="00EA4CCE">
      <w:pPr>
        <w:ind w:firstLine="709"/>
        <w:jc w:val="both"/>
      </w:pPr>
      <w:r>
        <w:t xml:space="preserve">- </w:t>
      </w:r>
      <w:r w:rsidRPr="00A916A3">
        <w:rPr>
          <w:color w:val="000000"/>
        </w:rPr>
        <w:t xml:space="preserve">средние уровни кадастровой стоимости </w:t>
      </w:r>
      <w:r w:rsidRPr="00A916A3"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r>
        <w:t xml:space="preserve"> и земель </w:t>
      </w:r>
      <w:r w:rsidRPr="00A916A3">
        <w:t xml:space="preserve">иного специального назначения </w:t>
      </w:r>
      <w:r w:rsidRPr="00A916A3">
        <w:rPr>
          <w:color w:val="000000"/>
        </w:rPr>
        <w:t xml:space="preserve">по муниципальным районам (городским округам) </w:t>
      </w:r>
      <w:r w:rsidRPr="00A916A3">
        <w:t>на территории Оренбургской области,</w:t>
      </w:r>
      <w:r>
        <w:t xml:space="preserve"> </w:t>
      </w:r>
      <w:r w:rsidRPr="00A916A3">
        <w:t xml:space="preserve">определенные </w:t>
      </w:r>
      <w:r>
        <w:t>п</w:t>
      </w:r>
      <w:r w:rsidRPr="00A916A3">
        <w:t>о состояни</w:t>
      </w:r>
      <w:r>
        <w:t>ю на 1 января 2022</w:t>
      </w:r>
      <w:r w:rsidRPr="00A916A3">
        <w:t xml:space="preserve"> года, согласно приложению </w:t>
      </w:r>
      <w:r w:rsidRPr="005B02BF">
        <w:t xml:space="preserve">          </w:t>
      </w:r>
      <w:r>
        <w:t>№ 4;</w:t>
      </w:r>
    </w:p>
    <w:p w:rsidR="00EA4CCE" w:rsidRDefault="00EA4CCE" w:rsidP="00EA4CCE">
      <w:pPr>
        <w:ind w:firstLine="708"/>
        <w:jc w:val="both"/>
      </w:pPr>
      <w:r>
        <w:t xml:space="preserve">- </w:t>
      </w:r>
      <w:r w:rsidRPr="001A0009">
        <w:t>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</w:t>
      </w:r>
      <w:r>
        <w:t>ые по состоянию на 1 января 2022</w:t>
      </w:r>
      <w:r w:rsidRPr="001A0009">
        <w:t xml:space="preserve"> года, согласно приложению № </w:t>
      </w:r>
      <w:r>
        <w:t>5;</w:t>
      </w:r>
    </w:p>
    <w:p w:rsidR="00EA4CCE" w:rsidRDefault="00EA4CCE" w:rsidP="00EA4CCE">
      <w:pPr>
        <w:ind w:firstLine="708"/>
        <w:jc w:val="both"/>
      </w:pPr>
      <w:r>
        <w:lastRenderedPageBreak/>
        <w:t xml:space="preserve">- </w:t>
      </w:r>
      <w:r w:rsidRPr="001A0009">
        <w:t>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</w:t>
      </w:r>
      <w:r>
        <w:t>22 года, согласно приложению № 6;</w:t>
      </w:r>
    </w:p>
    <w:p w:rsidR="00EA4CCE" w:rsidRDefault="00EA4CCE" w:rsidP="00EA4CCE">
      <w:pPr>
        <w:ind w:firstLine="708"/>
        <w:jc w:val="both"/>
      </w:pPr>
      <w:r>
        <w:t>-</w:t>
      </w:r>
      <w:r w:rsidRPr="00C42292">
        <w:t xml:space="preserve"> средние уровни кадастровой стоимости земель </w:t>
      </w:r>
      <w:r>
        <w:t xml:space="preserve">водного фонда </w:t>
      </w:r>
      <w:r w:rsidRPr="00C42292">
        <w:t xml:space="preserve">по муниципальным районам (городским округам) на территории Оренбургской области, определенные по состоянию на 1 января 2022 года, согласно приложению № </w:t>
      </w:r>
      <w:r>
        <w:t>7.</w:t>
      </w:r>
    </w:p>
    <w:p w:rsidR="00EA4CCE" w:rsidRDefault="00EA4CCE" w:rsidP="00EA4CCE">
      <w:pPr>
        <w:ind w:firstLine="709"/>
        <w:jc w:val="both"/>
      </w:pPr>
      <w:r w:rsidRPr="00F96E0E">
        <w:t>Указанное постановление опубликовано</w:t>
      </w:r>
      <w:r>
        <w:t>:</w:t>
      </w:r>
    </w:p>
    <w:p w:rsidR="00EA4CCE" w:rsidRPr="00FF2B30" w:rsidRDefault="00EA4CCE" w:rsidP="00EA4CCE">
      <w:pPr>
        <w:ind w:firstLine="709"/>
        <w:jc w:val="both"/>
      </w:pPr>
      <w:r w:rsidRPr="00055738">
        <w:t>31</w:t>
      </w:r>
      <w:r>
        <w:t xml:space="preserve">.10.2022 </w:t>
      </w:r>
      <w:r w:rsidRPr="00F96E0E">
        <w:t xml:space="preserve">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7" w:history="1">
        <w:r w:rsidRPr="00F96E0E">
          <w:rPr>
            <w:rStyle w:val="a8"/>
          </w:rPr>
          <w:t>www.p</w:t>
        </w:r>
        <w:r w:rsidRPr="00F96E0E">
          <w:rPr>
            <w:rStyle w:val="a8"/>
          </w:rPr>
          <w:t>r</w:t>
        </w:r>
        <w:r w:rsidRPr="00F96E0E">
          <w:rPr>
            <w:rStyle w:val="a8"/>
          </w:rPr>
          <w:t>av</w:t>
        </w:r>
        <w:r w:rsidRPr="00F96E0E">
          <w:rPr>
            <w:rStyle w:val="a8"/>
          </w:rPr>
          <w:t>o</w:t>
        </w:r>
        <w:r w:rsidRPr="00F96E0E">
          <w:rPr>
            <w:rStyle w:val="a8"/>
          </w:rPr>
          <w:t>.</w:t>
        </w:r>
        <w:r w:rsidRPr="00F96E0E">
          <w:rPr>
            <w:rStyle w:val="a8"/>
          </w:rPr>
          <w:t>orb.ru</w:t>
        </w:r>
      </w:hyperlink>
      <w:r>
        <w:t xml:space="preserve">. </w:t>
      </w:r>
    </w:p>
    <w:p w:rsidR="00EA4CCE" w:rsidRDefault="00EA4CCE" w:rsidP="00EA4CCE">
      <w:pPr>
        <w:ind w:firstLine="709"/>
        <w:jc w:val="both"/>
      </w:pPr>
      <w:r w:rsidRPr="00C62241">
        <w:rPr>
          <w:color w:val="000000"/>
        </w:rPr>
        <w:t>.</w:t>
      </w:r>
    </w:p>
    <w:p w:rsidR="00EA4CCE" w:rsidRDefault="00EA4CCE" w:rsidP="00EA4CCE">
      <w:pPr>
        <w:ind w:firstLine="709"/>
        <w:jc w:val="both"/>
      </w:pPr>
      <w:r w:rsidRPr="00F96E0E">
        <w:t>Постановление вступает в силу по истечении одного месяца после дня его официального опубликования и применяется с 1 января 202</w:t>
      </w:r>
      <w:r>
        <w:t>3</w:t>
      </w:r>
      <w:r w:rsidRPr="00F96E0E">
        <w:t xml:space="preserve"> года.</w:t>
      </w:r>
    </w:p>
    <w:p w:rsidR="00EA4CCE" w:rsidRPr="00F96E0E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E0E">
        <w:rPr>
          <w:sz w:val="28"/>
          <w:szCs w:val="28"/>
        </w:rPr>
        <w:t xml:space="preserve">В соответствии со ст. 21 Закона о кадастровой оценке ГБУ «Госкадоцентр Оренбургской области» (далее – бюджетное учреждение) рассматривает </w:t>
      </w:r>
      <w:r>
        <w:rPr>
          <w:sz w:val="28"/>
          <w:szCs w:val="28"/>
        </w:rPr>
        <w:t>заявления</w:t>
      </w:r>
      <w:r w:rsidRPr="00F96E0E">
        <w:rPr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:rsidR="00EA4CCE" w:rsidRDefault="00EA4CCE" w:rsidP="00EA4CCE">
      <w:pPr>
        <w:pStyle w:val="affffff4"/>
        <w:spacing w:before="0" w:beforeAutospacing="0" w:after="0" w:afterAutospacing="0"/>
        <w:jc w:val="both"/>
        <w:rPr>
          <w:rStyle w:val="blk"/>
          <w:sz w:val="28"/>
          <w:szCs w:val="28"/>
        </w:rPr>
      </w:pPr>
      <w:r w:rsidRPr="00F96E0E">
        <w:rPr>
          <w:sz w:val="28"/>
          <w:szCs w:val="28"/>
        </w:rPr>
        <w:t>     </w:t>
      </w:r>
      <w:r w:rsidRPr="00F96E0E">
        <w:rPr>
          <w:sz w:val="28"/>
          <w:szCs w:val="28"/>
        </w:rPr>
        <w:tab/>
      </w:r>
      <w:r>
        <w:rPr>
          <w:sz w:val="28"/>
          <w:szCs w:val="28"/>
        </w:rPr>
        <w:t>З</w:t>
      </w:r>
      <w:r>
        <w:rPr>
          <w:rStyle w:val="blk"/>
          <w:sz w:val="28"/>
          <w:szCs w:val="28"/>
        </w:rPr>
        <w:t xml:space="preserve">аявление </w:t>
      </w:r>
      <w:r w:rsidRPr="00127BB8">
        <w:rPr>
          <w:rStyle w:val="blk"/>
          <w:sz w:val="28"/>
          <w:szCs w:val="28"/>
        </w:rPr>
        <w:t>об исправлении ошибок, допущенных при определении кадастровой стоимости</w:t>
      </w:r>
      <w:r>
        <w:rPr>
          <w:rStyle w:val="blk"/>
          <w:sz w:val="28"/>
          <w:szCs w:val="28"/>
        </w:rPr>
        <w:t xml:space="preserve"> (далее – Заявление)</w:t>
      </w:r>
      <w:r w:rsidRPr="00127BB8">
        <w:rPr>
          <w:rStyle w:val="blk"/>
          <w:sz w:val="28"/>
          <w:szCs w:val="28"/>
        </w:rPr>
        <w:t>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Style w:val="blk"/>
          <w:sz w:val="28"/>
          <w:szCs w:val="28"/>
        </w:rPr>
        <w:t>.</w:t>
      </w:r>
    </w:p>
    <w:p w:rsidR="00EA4CCE" w:rsidRDefault="00EA4CCE" w:rsidP="00EA4CCE">
      <w:pPr>
        <w:autoSpaceDE w:val="0"/>
        <w:autoSpaceDN w:val="0"/>
        <w:adjustRightInd w:val="0"/>
        <w:ind w:firstLine="709"/>
        <w:jc w:val="both"/>
      </w:pPr>
      <w: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EA4CCE" w:rsidRPr="003D5DFE" w:rsidRDefault="00EA4CCE" w:rsidP="00EA4CCE">
      <w:pPr>
        <w:autoSpaceDE w:val="0"/>
        <w:autoSpaceDN w:val="0"/>
        <w:adjustRightInd w:val="0"/>
        <w:ind w:firstLine="709"/>
        <w:jc w:val="both"/>
      </w:pPr>
      <w:r w:rsidRPr="003D5DFE"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t xml:space="preserve"> пользования, в том числе сети «</w:t>
      </w:r>
      <w:r w:rsidRPr="003D5DFE">
        <w:t>Интернет</w:t>
      </w:r>
      <w:r>
        <w:t>»</w:t>
      </w:r>
      <w:r w:rsidRPr="003D5DFE">
        <w:t>, включая портал государственных и муниципальных услуг.</w:t>
      </w:r>
    </w:p>
    <w:p w:rsidR="00EA4CCE" w:rsidRDefault="00EA4CCE" w:rsidP="00EA4CCE">
      <w:pPr>
        <w:pStyle w:val="affff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96E0E">
        <w:rPr>
          <w:sz w:val="28"/>
          <w:szCs w:val="28"/>
        </w:rPr>
        <w:t>должно содержать:</w:t>
      </w:r>
    </w:p>
    <w:p w:rsidR="00EA4CCE" w:rsidRDefault="00EA4CCE" w:rsidP="00EA4CCE">
      <w:pPr>
        <w:autoSpaceDE w:val="0"/>
        <w:autoSpaceDN w:val="0"/>
        <w:adjustRightInd w:val="0"/>
        <w:ind w:firstLine="709"/>
        <w:contextualSpacing/>
        <w:jc w:val="both"/>
      </w:pPr>
      <w:r w:rsidRPr="00F96E0E">
        <w:rPr>
          <w:rStyle w:val="blk"/>
        </w:rPr>
        <w:t>1)</w:t>
      </w:r>
      <w: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EA4CCE" w:rsidRDefault="00EA4CCE" w:rsidP="00EA4CCE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EA4CCE" w:rsidRDefault="00EA4CCE" w:rsidP="00EA4CCE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A4CCE" w:rsidRDefault="00EA4CCE" w:rsidP="00EA4CCE">
      <w:pPr>
        <w:ind w:firstLine="709"/>
        <w:contextualSpacing/>
        <w:jc w:val="both"/>
      </w:pPr>
      <w:r>
        <w:t>К З</w:t>
      </w:r>
      <w:r w:rsidRPr="00C2259E">
        <w:t>аявлению могут быть приложены</w:t>
      </w:r>
      <w:r>
        <w:t>:</w:t>
      </w:r>
    </w:p>
    <w:p w:rsidR="00EA4CCE" w:rsidRPr="00C2259E" w:rsidRDefault="00EA4CCE" w:rsidP="00EA4CCE">
      <w:pPr>
        <w:ind w:firstLine="709"/>
        <w:contextualSpacing/>
        <w:jc w:val="both"/>
      </w:pPr>
      <w:r>
        <w:t xml:space="preserve">- </w:t>
      </w:r>
      <w:r w:rsidRPr="00C2259E">
        <w:t>документы, подтверж</w:t>
      </w:r>
      <w:r>
        <w:t>дающие наличие указанных ошибок;</w:t>
      </w:r>
    </w:p>
    <w:p w:rsidR="00EA4CCE" w:rsidRPr="00F96E0E" w:rsidRDefault="00EA4CCE" w:rsidP="00EA4CCE">
      <w:pPr>
        <w:ind w:firstLine="709"/>
        <w:contextualSpacing/>
        <w:jc w:val="both"/>
      </w:pPr>
      <w:r>
        <w:t xml:space="preserve">- </w:t>
      </w:r>
      <w:r w:rsidRPr="00C2259E">
        <w:t>иные документы, содержащие сведения о характеристиках объекта недвижимости.</w:t>
      </w:r>
    </w:p>
    <w:p w:rsidR="00EA4CCE" w:rsidRPr="00913235" w:rsidRDefault="00EA4CCE" w:rsidP="00EA4CCE">
      <w:pPr>
        <w:ind w:firstLine="540"/>
        <w:jc w:val="both"/>
        <w:rPr>
          <w:rStyle w:val="blk"/>
        </w:rPr>
      </w:pPr>
      <w:r w:rsidRPr="00913235">
        <w:rPr>
          <w:rStyle w:val="blk"/>
        </w:rPr>
        <w:t xml:space="preserve">По итогам рассмотрения </w:t>
      </w:r>
      <w:r>
        <w:rPr>
          <w:rStyle w:val="blk"/>
        </w:rPr>
        <w:t>З</w:t>
      </w:r>
      <w:r w:rsidRPr="00913235">
        <w:rPr>
          <w:rStyle w:val="blk"/>
        </w:rPr>
        <w:t>аявления бюджетным учреждением принимается одно из следующих решений:</w:t>
      </w:r>
    </w:p>
    <w:p w:rsidR="00EA4CCE" w:rsidRPr="00913235" w:rsidRDefault="00EA4CCE" w:rsidP="00EA4CCE">
      <w:pPr>
        <w:ind w:firstLine="540"/>
        <w:jc w:val="both"/>
        <w:rPr>
          <w:rStyle w:val="blk"/>
        </w:rPr>
      </w:pPr>
      <w:r w:rsidRPr="00913235">
        <w:rPr>
          <w:rStyle w:val="blk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EA4CCE" w:rsidRPr="00F96E0E" w:rsidRDefault="00EA4CCE" w:rsidP="00EA4CCE">
      <w:pPr>
        <w:ind w:firstLine="540"/>
        <w:jc w:val="both"/>
      </w:pPr>
      <w:r w:rsidRPr="00913235">
        <w:rPr>
          <w:rStyle w:val="blk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EA4CCE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rStyle w:val="a5"/>
          <w:b w:val="0"/>
        </w:rPr>
      </w:pPr>
      <w:bookmarkStart w:id="0" w:name="dst100220"/>
      <w:bookmarkStart w:id="1" w:name="dst100222"/>
      <w:bookmarkEnd w:id="0"/>
      <w:bookmarkEnd w:id="1"/>
    </w:p>
    <w:p w:rsidR="00EA4CCE" w:rsidRPr="00FB51CC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5"/>
          <w:b w:val="0"/>
        </w:rPr>
        <w:t>С</w:t>
      </w:r>
      <w:r w:rsidRPr="00FB51CC">
        <w:rPr>
          <w:rStyle w:val="a5"/>
          <w:b w:val="0"/>
        </w:rPr>
        <w:t>пособ</w:t>
      </w:r>
      <w:r>
        <w:rPr>
          <w:rStyle w:val="a5"/>
          <w:b w:val="0"/>
        </w:rPr>
        <w:t>ы подачи заявления</w:t>
      </w:r>
      <w:r w:rsidRPr="00FB51CC">
        <w:rPr>
          <w:rStyle w:val="a5"/>
          <w:b w:val="0"/>
        </w:rPr>
        <w:t>:</w:t>
      </w:r>
    </w:p>
    <w:p w:rsidR="00EA4CCE" w:rsidRPr="00FB51CC" w:rsidRDefault="00EA4CCE" w:rsidP="00EA4CCE">
      <w:pPr>
        <w:pStyle w:val="affffff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:rsidR="00EA4CCE" w:rsidRPr="00FB51CC" w:rsidRDefault="00EA4CCE" w:rsidP="00EA4CCE">
      <w:pPr>
        <w:pStyle w:val="affffff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Почтовым отправлением в адрес бюджетного учреждения.</w:t>
      </w:r>
    </w:p>
    <w:p w:rsidR="00EA4CCE" w:rsidRPr="00FB51CC" w:rsidRDefault="00EA4CCE" w:rsidP="00EA4CCE">
      <w:pPr>
        <w:pStyle w:val="affffff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При личном обращении в бюджетное учреждение по адресу: 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460021, г. Оренбург, Майский проезд, 11а,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а также в подразделениях по адресам: 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г.Орск, 462403, Школьная ул., д. 13а,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г.Бузулук, 461047, 1-й мкр, д. 30. </w:t>
      </w:r>
      <w:r w:rsidRPr="00FB51CC">
        <w:rPr>
          <w:sz w:val="28"/>
          <w:szCs w:val="28"/>
        </w:rPr>
        <w:br/>
        <w:t xml:space="preserve">Время приема: 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пн.-чт. с 09:00 до 18:00, 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пт. с 09:00 до 17:00, 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перерыв на обед 13:00-13:48.</w:t>
      </w:r>
    </w:p>
    <w:p w:rsidR="00EA4CCE" w:rsidRPr="00FB51CC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4CCE" w:rsidRPr="00BD3A50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Форма З</w:t>
      </w:r>
      <w:r w:rsidRPr="00FB51CC">
        <w:rPr>
          <w:sz w:val="28"/>
          <w:szCs w:val="28"/>
        </w:rPr>
        <w:t>аявления</w:t>
      </w:r>
      <w:r w:rsidRPr="00BD3A50">
        <w:rPr>
          <w:color w:val="000000"/>
          <w:sz w:val="28"/>
          <w:szCs w:val="28"/>
        </w:rPr>
        <w:t xml:space="preserve">, а также требования к заполнению заявления, утверждены приказом Росреестра от 06.08.2020 № П/0286 </w:t>
      </w:r>
      <w:r>
        <w:rPr>
          <w:color w:val="000000"/>
          <w:sz w:val="28"/>
          <w:szCs w:val="28"/>
        </w:rPr>
        <w:t>«</w:t>
      </w:r>
      <w:r w:rsidRPr="00BD3A50">
        <w:rPr>
          <w:color w:val="000000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>
        <w:rPr>
          <w:color w:val="000000"/>
          <w:sz w:val="28"/>
          <w:szCs w:val="28"/>
        </w:rPr>
        <w:t>ределении кадастровой стоимости».</w:t>
      </w:r>
      <w:r w:rsidRPr="00BD3A50">
        <w:rPr>
          <w:color w:val="000000"/>
          <w:sz w:val="28"/>
          <w:szCs w:val="28"/>
        </w:rPr>
        <w:t xml:space="preserve">                                 </w:t>
      </w:r>
    </w:p>
    <w:p w:rsidR="00EA4CCE" w:rsidRDefault="00EA4CCE" w:rsidP="00EA4CCE"/>
    <w:p w:rsidR="00A9243F" w:rsidRPr="00695E40" w:rsidRDefault="00A9243F" w:rsidP="00A9243F">
      <w:pPr>
        <w:ind w:firstLine="709"/>
        <w:jc w:val="both"/>
      </w:pPr>
    </w:p>
    <w:p w:rsidR="00B17228" w:rsidRDefault="00B17228" w:rsidP="007527B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657FBC" w:rsidRPr="00DD337E" w:rsidTr="00A9243F">
        <w:trPr>
          <w:trHeight w:val="2841"/>
        </w:trPr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57FBC" w:rsidRPr="00DD337E" w:rsidRDefault="00657FBC" w:rsidP="00277D9F">
            <w:pPr>
              <w:jc w:val="center"/>
            </w:pPr>
          </w:p>
        </w:tc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657FBC" w:rsidRPr="00DD337E" w:rsidRDefault="00657FBC" w:rsidP="00277D9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226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57FBC" w:rsidRPr="00DD337E" w:rsidRDefault="00657FBC" w:rsidP="00277D9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57FBC" w:rsidRPr="00346AC4" w:rsidRDefault="00657FBC" w:rsidP="00657FBC">
      <w:pPr>
        <w:tabs>
          <w:tab w:val="left" w:pos="3000"/>
        </w:tabs>
        <w:rPr>
          <w:rFonts w:ascii="Arial Narrow" w:hAnsi="Arial Narrow" w:cs="Arial"/>
        </w:rPr>
      </w:pPr>
    </w:p>
    <w:p w:rsidR="002747BD" w:rsidRPr="007527BF" w:rsidRDefault="002747BD" w:rsidP="007527BF">
      <w:pPr>
        <w:spacing w:line="240" w:lineRule="atLeast"/>
        <w:jc w:val="center"/>
        <w:rPr>
          <w:bCs/>
        </w:rPr>
        <w:sectPr w:rsidR="002747BD" w:rsidRPr="007527BF" w:rsidSect="007527BF">
          <w:pgSz w:w="11906" w:h="16838"/>
          <w:pgMar w:top="1134" w:right="849" w:bottom="1134" w:left="1701" w:header="720" w:footer="720" w:gutter="0"/>
          <w:cols w:space="720"/>
          <w:docGrid w:linePitch="600" w:charSpace="36864"/>
        </w:sectPr>
      </w:pPr>
    </w:p>
    <w:p w:rsidR="00933AA5" w:rsidRPr="002747BD" w:rsidRDefault="00933AA5" w:rsidP="002747BD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E8" w:rsidRDefault="00CE36E8" w:rsidP="00E65A72">
      <w:r>
        <w:separator/>
      </w:r>
    </w:p>
  </w:endnote>
  <w:endnote w:type="continuationSeparator" w:id="1">
    <w:p w:rsidR="00CE36E8" w:rsidRDefault="00CE36E8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E8" w:rsidRDefault="00CE36E8" w:rsidP="00E65A72">
      <w:r>
        <w:separator/>
      </w:r>
    </w:p>
  </w:footnote>
  <w:footnote w:type="continuationSeparator" w:id="1">
    <w:p w:rsidR="00CE36E8" w:rsidRDefault="00CE36E8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9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1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667E"/>
    <w:rsid w:val="000825F2"/>
    <w:rsid w:val="000B2924"/>
    <w:rsid w:val="000E39DE"/>
    <w:rsid w:val="00113B2E"/>
    <w:rsid w:val="00116B85"/>
    <w:rsid w:val="001577A3"/>
    <w:rsid w:val="00204F85"/>
    <w:rsid w:val="00244023"/>
    <w:rsid w:val="00245320"/>
    <w:rsid w:val="00252883"/>
    <w:rsid w:val="002747BD"/>
    <w:rsid w:val="002E2559"/>
    <w:rsid w:val="002E652C"/>
    <w:rsid w:val="00396D5B"/>
    <w:rsid w:val="004B0BCF"/>
    <w:rsid w:val="004B2B80"/>
    <w:rsid w:val="004E281B"/>
    <w:rsid w:val="00507A95"/>
    <w:rsid w:val="006424F4"/>
    <w:rsid w:val="00657FBC"/>
    <w:rsid w:val="006813E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55DDF"/>
    <w:rsid w:val="00A728BB"/>
    <w:rsid w:val="00A81380"/>
    <w:rsid w:val="00A8262C"/>
    <w:rsid w:val="00A9243F"/>
    <w:rsid w:val="00AF640B"/>
    <w:rsid w:val="00B025BD"/>
    <w:rsid w:val="00B17228"/>
    <w:rsid w:val="00B24EB1"/>
    <w:rsid w:val="00B46CA4"/>
    <w:rsid w:val="00B90EA8"/>
    <w:rsid w:val="00B964A3"/>
    <w:rsid w:val="00BE0B6E"/>
    <w:rsid w:val="00BE6795"/>
    <w:rsid w:val="00C06C5B"/>
    <w:rsid w:val="00C53DC4"/>
    <w:rsid w:val="00C603FA"/>
    <w:rsid w:val="00C6678F"/>
    <w:rsid w:val="00CE36E8"/>
    <w:rsid w:val="00CE6787"/>
    <w:rsid w:val="00CF0715"/>
    <w:rsid w:val="00D20608"/>
    <w:rsid w:val="00D44C3D"/>
    <w:rsid w:val="00DD6943"/>
    <w:rsid w:val="00E033A1"/>
    <w:rsid w:val="00E1207F"/>
    <w:rsid w:val="00E65A72"/>
    <w:rsid w:val="00E9032B"/>
    <w:rsid w:val="00E90AEA"/>
    <w:rsid w:val="00EA4CCE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styleId="affffff4">
    <w:name w:val="Normal (Web)"/>
    <w:basedOn w:val="a"/>
    <w:link w:val="affffff5"/>
    <w:rsid w:val="00EA4CC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5">
    <w:name w:val="Обычный (веб) Знак"/>
    <w:link w:val="affffff4"/>
    <w:rsid w:val="00EA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36</cp:revision>
  <dcterms:created xsi:type="dcterms:W3CDTF">2021-03-25T11:42:00Z</dcterms:created>
  <dcterms:modified xsi:type="dcterms:W3CDTF">2022-11-11T09:32:00Z</dcterms:modified>
</cp:coreProperties>
</file>