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1E" w:rsidRPr="001C4F1E" w:rsidRDefault="001C4F1E" w:rsidP="001C4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F1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4F1E" w:rsidRPr="001C4F1E" w:rsidRDefault="001C4F1E" w:rsidP="001C4F1E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F1E">
        <w:rPr>
          <w:rFonts w:ascii="Times New Roman" w:hAnsi="Times New Roman" w:cs="Times New Roman"/>
          <w:b/>
          <w:sz w:val="28"/>
          <w:szCs w:val="28"/>
        </w:rPr>
        <w:t>МУНИЦИПАЛЬНОГО  ОБРАЗОВАНИЯ  ДНЕПРОВСКИЙ  СЕЛЬСОВЕТ</w:t>
      </w:r>
    </w:p>
    <w:p w:rsidR="001C4F1E" w:rsidRPr="001C4F1E" w:rsidRDefault="001C4F1E" w:rsidP="001C4F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F1E">
        <w:rPr>
          <w:rFonts w:ascii="Times New Roman" w:hAnsi="Times New Roman" w:cs="Times New Roman"/>
          <w:b/>
          <w:sz w:val="28"/>
          <w:szCs w:val="28"/>
        </w:rPr>
        <w:t>БЕЛЯЕВСКОГО  РАЙОНА  ОРЕНБУРГСКОЙ  ОБЛАСТИ</w:t>
      </w:r>
    </w:p>
    <w:p w:rsidR="001C4F1E" w:rsidRPr="001C4F1E" w:rsidRDefault="001C4F1E" w:rsidP="001C4F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4F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C4F1E" w:rsidRDefault="001C4F1E" w:rsidP="001C4F1E">
      <w:pPr>
        <w:spacing w:after="0" w:line="240" w:lineRule="auto"/>
        <w:jc w:val="center"/>
        <w:rPr>
          <w:b/>
          <w:sz w:val="24"/>
          <w:szCs w:val="24"/>
        </w:rPr>
      </w:pPr>
      <w:r w:rsidRPr="001C4F1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C4F1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1C4F1E">
        <w:rPr>
          <w:rFonts w:ascii="Times New Roman" w:hAnsi="Times New Roman" w:cs="Times New Roman"/>
          <w:sz w:val="28"/>
          <w:szCs w:val="28"/>
        </w:rPr>
        <w:t>непровка</w:t>
      </w:r>
    </w:p>
    <w:p w:rsidR="0002367B" w:rsidRDefault="0002367B" w:rsidP="00D95D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C4F1E" w:rsidRDefault="00F7513B" w:rsidP="001C4F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04.02.2025</w:t>
      </w:r>
      <w:r w:rsidR="001C4F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№13-п</w:t>
      </w:r>
    </w:p>
    <w:p w:rsidR="001C4F1E" w:rsidRDefault="001C4F1E" w:rsidP="0012739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C12C95" w:rsidRPr="00F7513B" w:rsidRDefault="00C12C95" w:rsidP="001C4F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7513B">
        <w:rPr>
          <w:rFonts w:ascii="Times New Roman" w:hAnsi="Times New Roman" w:cs="Times New Roman"/>
          <w:b w:val="0"/>
          <w:sz w:val="28"/>
          <w:szCs w:val="28"/>
        </w:rPr>
        <w:t>Об организации на территории муниципального образования</w:t>
      </w:r>
      <w:r w:rsidR="001C4F1E" w:rsidRPr="00F7513B">
        <w:rPr>
          <w:rFonts w:ascii="Times New Roman" w:hAnsi="Times New Roman" w:cs="Times New Roman"/>
          <w:b w:val="0"/>
          <w:sz w:val="28"/>
          <w:szCs w:val="28"/>
        </w:rPr>
        <w:t xml:space="preserve"> Днепровский сельсовет</w:t>
      </w:r>
      <w:r w:rsidRPr="00F7513B">
        <w:rPr>
          <w:rFonts w:ascii="Times New Roman" w:hAnsi="Times New Roman" w:cs="Times New Roman"/>
          <w:b w:val="0"/>
          <w:sz w:val="28"/>
          <w:szCs w:val="28"/>
        </w:rPr>
        <w:t xml:space="preserve"> места накопления отработанных ртутьсодержащих ламп</w:t>
      </w:r>
    </w:p>
    <w:p w:rsidR="00D95D0D" w:rsidRDefault="00D95D0D" w:rsidP="00D95D0D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5D0D" w:rsidRPr="00D95D0D" w:rsidRDefault="00D95D0D" w:rsidP="001C4F1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5D0D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Российской Федерации от 10.01.2002 г. № 7-ФЗ «Об охране окружающей среды», от 30.03.1999 г. №52-ФЗ «О санитарно-эпидемиологическом благополучии населения», от 24.06.1998 г. №89-ФЗ «Об отходах производства и потребления», во исполнение постановления Правительства Российской Федерации от 28.12.2020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</w:t>
      </w:r>
      <w:proofErr w:type="gramEnd"/>
      <w:r w:rsidRPr="00D95D0D">
        <w:rPr>
          <w:rFonts w:ascii="Times New Roman" w:eastAsia="Times New Roman" w:hAnsi="Times New Roman" w:cs="Times New Roman"/>
          <w:sz w:val="28"/>
          <w:szCs w:val="28"/>
        </w:rPr>
        <w:t>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руководствуясь ст. 14 Федерального закона Российской Федерации от 06.11.2003 г. № 131-Ф3 «Об общих принципах организации местного самоуправления в Российской Федерации», Уставом муниципального образования, администрация муниципального образования</w:t>
      </w:r>
    </w:p>
    <w:p w:rsidR="00D95D0D" w:rsidRPr="00D95D0D" w:rsidRDefault="00D95D0D" w:rsidP="001C4F1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1. Утвердить прилагаемый Порядок сбора отработанных ртутьсодержащих ламп и отходов на территории муниципального образования.</w:t>
      </w:r>
    </w:p>
    <w:p w:rsidR="001C4F1E" w:rsidRDefault="0002367B" w:rsidP="00F7513B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12739F">
        <w:rPr>
          <w:rFonts w:ascii="Times New Roman" w:hAnsi="Times New Roman" w:cs="Times New Roman"/>
          <w:b w:val="0"/>
          <w:sz w:val="28"/>
          <w:szCs w:val="28"/>
        </w:rPr>
        <w:t>2</w:t>
      </w:r>
      <w:r w:rsidR="00D95D0D" w:rsidRPr="0012739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. Обнародовать настоящее постановление в специально </w:t>
      </w:r>
      <w:proofErr w:type="gramStart"/>
      <w:r w:rsidR="00D95D0D" w:rsidRPr="0012739F">
        <w:rPr>
          <w:rFonts w:ascii="Times New Roman" w:eastAsia="Times New Roman" w:hAnsi="Times New Roman" w:cs="Times New Roman"/>
          <w:b w:val="0"/>
          <w:sz w:val="28"/>
          <w:szCs w:val="28"/>
        </w:rPr>
        <w:t>отведенных</w:t>
      </w:r>
      <w:proofErr w:type="gramEnd"/>
      <w:r w:rsidR="00D95D0D" w:rsidRPr="0012739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95D0D" w:rsidRPr="0012739F">
        <w:rPr>
          <w:rFonts w:ascii="Times New Roman" w:eastAsia="Times New Roman" w:hAnsi="Times New Roman" w:cs="Times New Roman"/>
          <w:b w:val="0"/>
          <w:sz w:val="28"/>
          <w:szCs w:val="28"/>
        </w:rPr>
        <w:t>местах</w:t>
      </w:r>
      <w:proofErr w:type="gramEnd"/>
      <w:r w:rsidR="00D95D0D" w:rsidRPr="0012739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и на сайте  муниципального образования в сети «Интернет».</w:t>
      </w:r>
    </w:p>
    <w:p w:rsidR="001C4F1E" w:rsidRPr="001C4F1E" w:rsidRDefault="001C4F1E" w:rsidP="00F7513B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3. Постановление администрации от 17.04.2019 №33-п считать утратившим силу.</w:t>
      </w:r>
    </w:p>
    <w:p w:rsidR="00D95D0D" w:rsidRPr="00D95D0D" w:rsidRDefault="001C4F1E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95D0D" w:rsidRPr="00D95D0D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D95D0D" w:rsidRDefault="001C4F1E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95D0D" w:rsidRPr="00D95D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D95D0D" w:rsidRPr="00D95D0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95D0D" w:rsidRPr="00D95D0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95D0D" w:rsidRPr="00D95D0D" w:rsidRDefault="001C4F1E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D95D0D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обнародования.</w:t>
      </w:r>
    </w:p>
    <w:p w:rsidR="00D95D0D" w:rsidRDefault="00D95D0D" w:rsidP="001C4F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513B" w:rsidRDefault="00F7513B" w:rsidP="001C4F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513B" w:rsidRDefault="00F7513B" w:rsidP="001C4F1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5D0D" w:rsidRDefault="00D95D0D" w:rsidP="001C4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D95D0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1C4F1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Е.В.Жукова</w:t>
      </w:r>
    </w:p>
    <w:p w:rsidR="00D95D0D" w:rsidRDefault="00D95D0D" w:rsidP="001C4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7513B" w:rsidRPr="00D95D0D" w:rsidRDefault="00F7513B" w:rsidP="001C4F1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5D0D" w:rsidRDefault="00F7513B" w:rsidP="00F7513B">
      <w:pPr>
        <w:pStyle w:val="a6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Разослано: администрации района, прокурору района, в дело.</w:t>
      </w:r>
    </w:p>
    <w:p w:rsidR="00D95D0D" w:rsidRPr="00D95D0D" w:rsidRDefault="00D95D0D" w:rsidP="00D95D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УТВЕРЖДЕН:</w:t>
      </w:r>
    </w:p>
    <w:p w:rsidR="00D95D0D" w:rsidRPr="00D95D0D" w:rsidRDefault="00D95D0D" w:rsidP="00D95D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C4063E" w:rsidRDefault="00D95D0D" w:rsidP="00D95D0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D95D0D" w:rsidRDefault="00F7513B" w:rsidP="00F751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Днепровский сельсовет</w:t>
      </w:r>
    </w:p>
    <w:p w:rsidR="00F7513B" w:rsidRPr="00F7513B" w:rsidRDefault="00F7513B" w:rsidP="00F7513B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04.02.2025 №13-п</w:t>
      </w:r>
    </w:p>
    <w:p w:rsidR="00D95D0D" w:rsidRDefault="00D95D0D" w:rsidP="00D95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7513B" w:rsidRDefault="00F7513B" w:rsidP="00D95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95D0D" w:rsidRPr="00D95D0D" w:rsidRDefault="00D95D0D" w:rsidP="00D95D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сбора ртутьсодержащих ламп и отходов на территории</w:t>
      </w:r>
    </w:p>
    <w:p w:rsidR="00D95D0D" w:rsidRPr="00D95D0D" w:rsidRDefault="00D95D0D" w:rsidP="00D95D0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C4063E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F7513B" w:rsidRDefault="00F7513B" w:rsidP="00F751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5D0D" w:rsidRPr="00D95D0D" w:rsidRDefault="00D95D0D" w:rsidP="00F751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1.1. Настоящий Порядок сбора отработанных ртутьсодержащих ламп на территории муниципального образовани</w:t>
      </w:r>
      <w:proofErr w:type="gramStart"/>
      <w:r w:rsidRPr="00D95D0D">
        <w:rPr>
          <w:rFonts w:ascii="Times New Roman" w:eastAsia="Times New Roman" w:hAnsi="Times New Roman" w:cs="Times New Roman"/>
          <w:sz w:val="28"/>
          <w:szCs w:val="28"/>
        </w:rPr>
        <w:t>я(</w:t>
      </w:r>
      <w:proofErr w:type="gramEnd"/>
      <w:r w:rsidRPr="00D95D0D">
        <w:rPr>
          <w:rFonts w:ascii="Times New Roman" w:eastAsia="Times New Roman" w:hAnsi="Times New Roman" w:cs="Times New Roman"/>
          <w:sz w:val="28"/>
          <w:szCs w:val="28"/>
        </w:rPr>
        <w:t>далее — Порядок) устанавливает правила сбора ртутьсодержащих отходов, обязательные для соблюдения всеми юридическими лицами, индивидуальными предпринимателями, а также физическими лицами, проживающими на территории муниципального образования.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Настоящий Порядок разработан в соответствии с Федеральными законами от 06.10.2003 </w:t>
      </w:r>
      <w:proofErr w:type="spellStart"/>
      <w:r w:rsidRPr="00D95D0D">
        <w:rPr>
          <w:rFonts w:ascii="Times New Roman" w:eastAsia="Times New Roman" w:hAnsi="Times New Roman" w:cs="Times New Roman"/>
          <w:sz w:val="28"/>
          <w:szCs w:val="28"/>
        </w:rPr>
        <w:t>г.№</w:t>
      </w:r>
      <w:proofErr w:type="spellEnd"/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от 24.06.1998 г. № 89-ФЗ «Об отходах производства и потребления», от 10.01.2002 г. № 7-ФЗ «Об охране окружающей среды», постановлением Правительства РФ от 28.12.2020 г. № 2314 «Об утверждении Правил обращения с отходами производства и потребления в части осветительных устройств, электрических ламп</w:t>
      </w:r>
      <w:proofErr w:type="gramEnd"/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D95D0D">
        <w:rPr>
          <w:rFonts w:ascii="Times New Roman" w:eastAsia="Times New Roman" w:hAnsi="Times New Roman" w:cs="Times New Roman"/>
          <w:sz w:val="28"/>
          <w:szCs w:val="28"/>
        </w:rPr>
        <w:t>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  <w:proofErr w:type="gramEnd"/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1.3. Настоящий Порядок разработан в целях: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— обеспечения благоприятной среды проживания и жизнедеятельности населения муниципального образования, предотвращения негативного воздействия ртутьсодержащих отходов на здоровье человека, животных, растения и окружающую среду;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— совершенствования и систематизации деятельности по сбору ртутьсодержащих отходов хозяйствующими субъектами, осуществляющими свою деятельность на территории муниципального образования.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1.4. Основные понятия и термины, используемые в настоящем Порядке: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1.4.1. Отработанные ртутьсодержащие лампы —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D95D0D">
        <w:rPr>
          <w:rFonts w:ascii="Times New Roman" w:eastAsia="Times New Roman" w:hAnsi="Times New Roman" w:cs="Times New Roman"/>
          <w:sz w:val="28"/>
          <w:szCs w:val="28"/>
        </w:rPr>
        <w:t>паросветные</w:t>
      </w:r>
      <w:proofErr w:type="spellEnd"/>
      <w:r w:rsidRPr="00D95D0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1.4.2. Накопление ртутьсодержащих отходов — временное складирование ртутьсодержащих отходов (на срок не более чем одиннадцать месяцев) в местах (на площадках), обустроенных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населения, в целях их дальнейшего использования, обезвреживания, размещения, транспортирования.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1.4.3. Потребители ртутьсодержащих ламп — юридические лица или индивидуальные предприниматели, физические лица, эксплуатирующие ртутьсодержащие лампы.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1.4.4. Оператор по обращению с отработанными ртутьсодержащими лампами (далее — оператор) — юридическое лицо и индивидуальный предприниматель, осуществляющие деятельность по сбору, транспортированию, обработке, утилизации, обезвреживанию, хранению отработанных ртутьсодержащих ламп на основании полученной в установленном порядке лицензии на осуществление деятельности по сбору, транспортированию, обработке, утилизации, обезвреживанию и размещению отходов I-IV класса опасности.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1.4.5. Сбор ртутьсодержащих отходов — прием или поступление ртутьсодержащих отходов от физических лиц и юридических лиц в целях последующей их передачи оператору для транспортирования, обработки, утилизации, обезвреживания, хранения.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1.4.6. Место накопления отработанных ртутьсодержащих ламп — место накопления отработанных ртутьсодержащих ламп потребителями ртутьсодержащих ламп в целях последующей их передачи оператору для транспортирования, обработки, утилизации, обезвреживания, хранения.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1.4.7. Индивидуальная упаковка для отработанных ртутьсодержащих ламп — изделие, которое используется для упаковки отдельной отработанной ртутьсодержащей лампы, обеспечивающее ее сохранность при накоплении.</w:t>
      </w:r>
    </w:p>
    <w:p w:rsid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1.4.8. Транспортная упаковка для отработанных ртутьсодержащих ламп – герметичное изделие, которое используется для складирования отработанных ртутьсодержащих ламп в индивидуальной упаковке, обеспечивающее их сохранность при накоплении, хранении, погрузо-разгрузочных работах и транспортировании.</w:t>
      </w:r>
    </w:p>
    <w:p w:rsidR="00F7513B" w:rsidRPr="00D95D0D" w:rsidRDefault="00F7513B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5D0D" w:rsidRPr="00D95D0D" w:rsidRDefault="00D95D0D" w:rsidP="00F751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2. Организация сбора отработанных ртутьсодержащих ламп и других ртутьсодержащих отходов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proofErr w:type="gramStart"/>
      <w:r w:rsidRPr="00D95D0D">
        <w:rPr>
          <w:rFonts w:ascii="Times New Roman" w:eastAsia="Times New Roman" w:hAnsi="Times New Roman" w:cs="Times New Roman"/>
          <w:sz w:val="28"/>
          <w:szCs w:val="28"/>
        </w:rPr>
        <w:t>Сбору подлежат ртутьсодержащие электрические лампы в соответствии с требованиями постановления Правительства РФ от 28.12.2020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а также пришедшие в негодность иные ртутьсодержащие</w:t>
      </w:r>
      <w:proofErr w:type="gramEnd"/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 бытовые приборы (в том числе термометры).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2.2. Юридические лица и индивидуальные предприниматели, не имеющие лицензии на осуществление деятельности по обезвреживанию, размещению отходов I-IV класса опасности, осуществляют накопление ртутьсодержащих отходов.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2.2.1. На всех объектах хозяйственной и иной деятельности, осуществляемой юридическими лицами и индивидуальными предпринимателями на территории муниципального </w:t>
      </w:r>
      <w:proofErr w:type="spellStart"/>
      <w:r w:rsidRPr="00D95D0D">
        <w:rPr>
          <w:rFonts w:ascii="Times New Roman" w:eastAsia="Times New Roman" w:hAnsi="Times New Roman" w:cs="Times New Roman"/>
          <w:sz w:val="28"/>
          <w:szCs w:val="28"/>
        </w:rPr>
        <w:t>образованиядолжен</w:t>
      </w:r>
      <w:proofErr w:type="spellEnd"/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 осуществляться учет образования и движения ртутьсодержащих отходов.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2.2.2. Обязательными документами при обращении с ртутьсодержащими отходами являются: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— инструкции по организации сбора, накопления, использования, обезвреживания, транспортировки и размещения ртутьсодержащих отходов применительно к конкретным условиям;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— приказ руководителя о назначении лица, ответственного по обращению с ртутьсодержащими отходами;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— журнал учета образования и движения ртутьсодержащих отходов.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2.3. Накопление ртутьсодержащих отходов производится отдельно от других видов отходов.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gramStart"/>
      <w:r w:rsidRPr="00D95D0D">
        <w:rPr>
          <w:rFonts w:ascii="Times New Roman" w:eastAsia="Times New Roman" w:hAnsi="Times New Roman" w:cs="Times New Roman"/>
          <w:sz w:val="28"/>
          <w:szCs w:val="28"/>
        </w:rPr>
        <w:t>Потребители ртутьсодержащих ламп (кроме физических лиц) для накопления отработанных ртутьсодержащих отходов обязаны использовать индивидуальную упаковку для отработанных ртутьсодержащих ламп, в том числе допускается хранение отработанных ртутьсодержащих ламп, без повреждения ртутной системы, в неповрежденной индивидуальной упаковке из-под новых ртутьсодержащих ламп или в другой индивидуальной упаковке, обеспечивающей их сохранность при хранении.</w:t>
      </w:r>
      <w:proofErr w:type="gramEnd"/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2.5. Не допускается совместное хранение поврежденных и неповрежденных ртутьсодержащих отходов.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2.6. Не допускается без наличия лицензии на установленные виды деятельности по обращению с отходами самостоятельное обезвреживание и размещение ртутьсодержащих отходов потребителями ртутьсодержащих отходов.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2.7. Потребители ртутьсодержащих ламп (кроме физических лиц), осуществляющие накопление ртутьсодержащих отходов, обязаны: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— организовать место накопления для собственных отработанных ртутьсодержащих ламп и других ртутьсодержащих отходов;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— назначить ответственных лиц за обеспечение безопасного накопления отработанных ртутьсодержащих ламп и их передачу оператору;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— уведомить о местах накопления ртутьсодержащих отходов оператора на основании договора об обращении с отходами;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— разработать инструкцию по обращению с ртутьсодержащими отходами.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2.8. Администрация муниципального образования организует создание мест накопления отработанных ртутьсодержащих ламп для физических лиц, а также информирование потребителей о расположении таких мест.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Хранение отработанных ртутьсодержащих ламп осуществляется в отдельно стоящем строении у здания администрации муниципального образования по адресу: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2.9. Сбор ртутьсодержащих отходов у собственников ртутьсодержащих отходов осуществляет оператор.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2.10. Оператор согласовывает с администрацией муниципального </w:t>
      </w:r>
      <w:proofErr w:type="spellStart"/>
      <w:r w:rsidRPr="00D95D0D">
        <w:rPr>
          <w:rFonts w:ascii="Times New Roman" w:eastAsia="Times New Roman" w:hAnsi="Times New Roman" w:cs="Times New Roman"/>
          <w:sz w:val="28"/>
          <w:szCs w:val="28"/>
        </w:rPr>
        <w:t>образованияместа</w:t>
      </w:r>
      <w:proofErr w:type="spellEnd"/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 накопления и сбора ртутьсодержащих отходов для собственников ртутьсодержащих отходов, являющихся собственниками, нанимателями, пользователями частных жилых домов.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2.11. Помещение для хранения ртутьсодержащих отходов (место накопления ртутьсодержащих отходов) закрепляется за лицом, ответственным за обращение с ртутьсодержащими отходами при обеспечении их полной сохранности.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2.12. Обезвреживание ртутьсодержащих отходов производится оператором,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2.13. В случае возникновения у потребителя ртутьсодержащих ламп или отходов аварийной ситуации, в частности повреждения (разгерметизации) ртутьсодержащих ламп, загрязненное помещение должно быть покинуто людьми и должен быть организован вызов оператором для проведения комплекса мероприятий по обеззараживанию помещений.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Обезвреживание ртутного загрязнения может быть выполнено потребителем ртутьсодержащих отходов (кроме физических лиц) самостоятельно с помощью </w:t>
      </w:r>
      <w:proofErr w:type="spellStart"/>
      <w:r w:rsidRPr="00D95D0D">
        <w:rPr>
          <w:rFonts w:ascii="Times New Roman" w:eastAsia="Times New Roman" w:hAnsi="Times New Roman" w:cs="Times New Roman"/>
          <w:sz w:val="28"/>
          <w:szCs w:val="28"/>
        </w:rPr>
        <w:t>демеркуризационного</w:t>
      </w:r>
      <w:proofErr w:type="spellEnd"/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2.14. Потребителям ртутьсодержащих отходов запрещено: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— выбрасывать ртутьсодержащие лампы и отходы в мусорные контейнеры, мусоропроводы, сливать ртуть в канализацию, закапывать в землю, сжигать загрязненную ртутью упаковку;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— хранить ртутьсодержащие лампы и отходы вблизи нагревательных или отопительных приборов;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— самостоятельно вскрывать корпуса ртутьсодержащих ламп и отходов с целью извлечения ртути;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— привлекать для работ с ртутьсодержащими лампами и отходами лиц, не прошедших предварительный медицинский осмотр и предварительный инструктаж, и лиц, не достигших 18-летнего возраста.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2.15. Ртутьсодержащие лампы и отходы подлежат сдаче оператору на обезвреживание на договорной основе.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2.16. Транспортирование отработанных ртутьсодержащих ламп осуществляется оператором в соответствии с требованиями статьи 16 Федерального закона «Об отходах производства и потребления». </w:t>
      </w:r>
      <w:proofErr w:type="gramStart"/>
      <w:r w:rsidRPr="00D95D0D">
        <w:rPr>
          <w:rFonts w:ascii="Times New Roman" w:eastAsia="Times New Roman" w:hAnsi="Times New Roman" w:cs="Times New Roman"/>
          <w:sz w:val="28"/>
          <w:szCs w:val="28"/>
        </w:rPr>
        <w:t>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  <w:proofErr w:type="gramEnd"/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2.17. Для транспортирования поврежденных отработанных ртутьсодержащих ламп используется герметичная тара, исключающая возможность загрязнения окружающей среды и причинение вреда жизни и здоровью человека. Транспортирование поврежденных отработанных ртутьсодержащих ламп осуществляется оператором.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2.18. </w:t>
      </w:r>
      <w:proofErr w:type="gramStart"/>
      <w:r w:rsidRPr="00D95D0D">
        <w:rPr>
          <w:rFonts w:ascii="Times New Roman" w:eastAsia="Times New Roman" w:hAnsi="Times New Roman" w:cs="Times New Roman"/>
          <w:sz w:val="28"/>
          <w:szCs w:val="28"/>
        </w:rPr>
        <w:t>Операторы, осуществляющие сбор, транспортирование, обработку, утилизацию, обезвреживание, хранение отработанных ртутьсодержащих ламп, ведут учет принятых, транспортированных, обработанных, утилизированных, обезвреженных, находящихся на хранении отходов в порядке, установленном статьей 19 Федерального закона «Об отходах производства и потребления».</w:t>
      </w:r>
      <w:proofErr w:type="gramEnd"/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2.19. Размещение ртутьсодержащих ламп и отходов на полигоне твердых бытовых отходов и их захоронение запрещается.</w:t>
      </w:r>
    </w:p>
    <w:p w:rsidR="00F7513B" w:rsidRDefault="00F7513B" w:rsidP="00D95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5D0D" w:rsidRPr="00D95D0D" w:rsidRDefault="00D95D0D" w:rsidP="00F751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3. Информирование населения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3.1. Информирование о Порядке сбора ртутьсодержащих ламп и отходов осуществляется администрацией муниципального образования, операторами, осуществляющими сбор и накопление ртутьсодержащих отходов.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3.2. Информация о Порядке сбора ртутьсодержащих ламп и отходов размещается на официальном сайте администрации муниципального </w:t>
      </w:r>
      <w:proofErr w:type="spellStart"/>
      <w:r w:rsidRPr="00D95D0D">
        <w:rPr>
          <w:rFonts w:ascii="Times New Roman" w:eastAsia="Times New Roman" w:hAnsi="Times New Roman" w:cs="Times New Roman"/>
          <w:sz w:val="28"/>
          <w:szCs w:val="28"/>
        </w:rPr>
        <w:t>образованияв</w:t>
      </w:r>
      <w:proofErr w:type="spellEnd"/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 сети Интернет, в средствах массовой информации муниципального образования</w:t>
      </w:r>
      <w:bookmarkStart w:id="0" w:name="_GoBack"/>
      <w:bookmarkEnd w:id="0"/>
      <w:r w:rsidRPr="00D95D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3.4. Размещению подлежит следующая информация: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— порядок организации сбора отработанных ртутьсодержащих ламп и отходов;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— сведения об операторе по обращению с отработанными ртутьсодержащими лампами, осуществляющим деятельность по сбору, транспортированию, обработке, утилизации, обезвреживанию, хранению отработанных ртутьсодержащих ламп на основании лицензии на осуществление деятельности по сбору, транспортированию, обработке, утилизации, обезвреживанию и размещению отходов I-IV класса опасности, проведение </w:t>
      </w:r>
      <w:proofErr w:type="spellStart"/>
      <w:r w:rsidRPr="00D95D0D">
        <w:rPr>
          <w:rFonts w:ascii="Times New Roman" w:eastAsia="Times New Roman" w:hAnsi="Times New Roman" w:cs="Times New Roman"/>
          <w:sz w:val="28"/>
          <w:szCs w:val="28"/>
        </w:rPr>
        <w:t>демеркуризационных</w:t>
      </w:r>
      <w:proofErr w:type="spellEnd"/>
      <w:r w:rsidRPr="00D95D0D">
        <w:rPr>
          <w:rFonts w:ascii="Times New Roman" w:eastAsia="Times New Roman" w:hAnsi="Times New Roman" w:cs="Times New Roman"/>
          <w:sz w:val="28"/>
          <w:szCs w:val="28"/>
        </w:rPr>
        <w:t xml:space="preserve"> мероприятий, с указанием места нахождения и контактных телефонов;</w:t>
      </w:r>
      <w:proofErr w:type="gramEnd"/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— места и условия приема отработанных ртутьсодержащих ламп.</w:t>
      </w:r>
    </w:p>
    <w:p w:rsidR="00F7513B" w:rsidRDefault="00F7513B" w:rsidP="00D95D0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95D0D" w:rsidRPr="00D95D0D" w:rsidRDefault="00D95D0D" w:rsidP="00F7513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4. Ответственность за нарушение требований настоящего Порядка</w:t>
      </w:r>
    </w:p>
    <w:p w:rsidR="00D95D0D" w:rsidRPr="00D95D0D" w:rsidRDefault="00D95D0D" w:rsidP="00F751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95D0D">
        <w:rPr>
          <w:rFonts w:ascii="Times New Roman" w:eastAsia="Times New Roman" w:hAnsi="Times New Roman" w:cs="Times New Roman"/>
          <w:sz w:val="28"/>
          <w:szCs w:val="28"/>
        </w:rPr>
        <w:t>4.1. За несоблюдение требований настоящего Порядка потребители несут ответственность в соответствии с действующим законодательством РФ.</w:t>
      </w:r>
    </w:p>
    <w:p w:rsidR="00C12C95" w:rsidRPr="00C12C95" w:rsidRDefault="00C12C95" w:rsidP="00C12C95">
      <w:pPr>
        <w:shd w:val="clear" w:color="auto" w:fill="FFFFFF"/>
        <w:spacing w:after="0" w:line="240" w:lineRule="auto"/>
        <w:ind w:right="60"/>
        <w:jc w:val="center"/>
        <w:textAlignment w:val="top"/>
        <w:rPr>
          <w:rFonts w:ascii="Arial" w:eastAsia="Times New Roman" w:hAnsi="Arial" w:cs="Arial"/>
          <w:sz w:val="20"/>
          <w:szCs w:val="20"/>
        </w:rPr>
      </w:pPr>
    </w:p>
    <w:sectPr w:rsidR="00C12C95" w:rsidRPr="00C12C95" w:rsidSect="00354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D5DC1"/>
    <w:multiLevelType w:val="multilevel"/>
    <w:tmpl w:val="F34646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95D0D"/>
    <w:rsid w:val="0002367B"/>
    <w:rsid w:val="0012739F"/>
    <w:rsid w:val="001C4F1E"/>
    <w:rsid w:val="0035431D"/>
    <w:rsid w:val="00546FB9"/>
    <w:rsid w:val="00BD54BA"/>
    <w:rsid w:val="00C12C95"/>
    <w:rsid w:val="00C4063E"/>
    <w:rsid w:val="00D95D0D"/>
    <w:rsid w:val="00F7513B"/>
    <w:rsid w:val="00FA1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right">
    <w:name w:val="has-text-align-right"/>
    <w:basedOn w:val="a"/>
    <w:rsid w:val="00D9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s-text-align-center">
    <w:name w:val="has-text-align-center"/>
    <w:basedOn w:val="a"/>
    <w:rsid w:val="00D9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95D0D"/>
    <w:rPr>
      <w:b/>
      <w:bCs/>
    </w:rPr>
  </w:style>
  <w:style w:type="paragraph" w:customStyle="1" w:styleId="ConsPlusTitle">
    <w:name w:val="ConsPlusTitle"/>
    <w:uiPriority w:val="99"/>
    <w:rsid w:val="0002367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5">
    <w:name w:val="No Spacing"/>
    <w:uiPriority w:val="1"/>
    <w:qFormat/>
    <w:rsid w:val="0002367B"/>
    <w:pPr>
      <w:spacing w:after="0" w:line="240" w:lineRule="auto"/>
    </w:pPr>
  </w:style>
  <w:style w:type="paragraph" w:customStyle="1" w:styleId="a6">
    <w:name w:val="реквизитПодпись"/>
    <w:basedOn w:val="a"/>
    <w:rsid w:val="00F7513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1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670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254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2125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8</cp:revision>
  <cp:lastPrinted>2025-02-20T05:43:00Z</cp:lastPrinted>
  <dcterms:created xsi:type="dcterms:W3CDTF">2024-03-28T10:50:00Z</dcterms:created>
  <dcterms:modified xsi:type="dcterms:W3CDTF">2025-02-20T05:44:00Z</dcterms:modified>
</cp:coreProperties>
</file>